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i/>
          <w:i/>
          <w:sz w:val="28"/>
          <w:szCs w:val="28"/>
        </w:rPr>
      </w:pPr>
      <w:bookmarkStart w:id="0" w:name="_GoBack"/>
      <w:bookmarkEnd w:id="0"/>
      <w:r>
        <w:rPr>
          <w:rFonts w:cs="Times New Roman" w:ascii="Times New Roman" w:hAnsi="Times New Roman"/>
          <w:b/>
          <w:i/>
          <w:sz w:val="28"/>
          <w:szCs w:val="28"/>
        </w:rPr>
        <w:t>North of Scotland Cricket Association</w:t>
      </w:r>
    </w:p>
    <w:p>
      <w:pPr>
        <w:pStyle w:val="Normal"/>
        <w:spacing w:before="0" w:after="0"/>
        <w:jc w:val="center"/>
        <w:rPr>
          <w:rFonts w:ascii="Times New Roman" w:hAnsi="Times New Roman" w:cs="Times New Roman"/>
          <w:b/>
          <w:b/>
          <w:i/>
          <w:i/>
          <w:sz w:val="28"/>
          <w:szCs w:val="28"/>
        </w:rPr>
      </w:pPr>
      <w:r>
        <w:rPr>
          <w:rFonts w:cs="Times New Roman" w:ascii="Times New Roman" w:hAnsi="Times New Roman"/>
          <w:b/>
          <w:i/>
          <w:sz w:val="28"/>
          <w:szCs w:val="28"/>
        </w:rPr>
        <w:t>Minute of Meeting</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Date</w:t>
      </w:r>
      <w:r>
        <w:rPr>
          <w:rFonts w:cs="Times New Roman" w:ascii="Times New Roman" w:hAnsi="Times New Roman"/>
          <w:sz w:val="24"/>
          <w:szCs w:val="24"/>
        </w:rPr>
        <w:t>:</w:t>
        <w:tab/>
        <w:tab/>
        <w:t>14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July 2020</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Location:</w:t>
      </w:r>
      <w:r>
        <w:rPr>
          <w:rFonts w:cs="Times New Roman" w:ascii="Times New Roman" w:hAnsi="Times New Roman"/>
          <w:sz w:val="24"/>
          <w:szCs w:val="24"/>
        </w:rPr>
        <w:tab/>
        <w:t>Virtual meeting</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Chair:</w:t>
      </w:r>
      <w:r>
        <w:rPr>
          <w:rFonts w:cs="Times New Roman" w:ascii="Times New Roman" w:hAnsi="Times New Roman"/>
          <w:sz w:val="24"/>
          <w:szCs w:val="24"/>
        </w:rPr>
        <w:tab/>
        <w:tab/>
        <w:t>Nigel Gerrard (NG)</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Present</w:t>
      </w:r>
      <w:r>
        <w:rPr>
          <w:rFonts w:cs="Times New Roman" w:ascii="Times New Roman" w:hAnsi="Times New Roman"/>
          <w:sz w:val="24"/>
          <w:szCs w:val="24"/>
        </w:rPr>
        <w:t>:</w:t>
        <w:tab/>
        <w:t>K Neill (KN), R Belli (RB), M Ross (MR), J Lean (JLean), C Farr (CF), M Bronkhorst (MB), Nicky Gerrard (NicG), J Ford (JF), A Ballantine (AB), C Blake (CB), P Short (PS), M Fox (MF), A Duncan (AD), J Lodge (JL), G Ravi (H)</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leGrid"/>
        <w:tblW w:w="10116" w:type="dxa"/>
        <w:jc w:val="left"/>
        <w:tblInd w:w="-372" w:type="dxa"/>
        <w:tblCellMar>
          <w:top w:w="0" w:type="dxa"/>
          <w:left w:w="108" w:type="dxa"/>
          <w:bottom w:w="0" w:type="dxa"/>
          <w:right w:w="108" w:type="dxa"/>
        </w:tblCellMar>
        <w:tblLook w:firstRow="1" w:noVBand="1" w:lastRow="0" w:firstColumn="1" w:lastColumn="0" w:noHBand="0" w:val="04a0"/>
      </w:tblPr>
      <w:tblGrid>
        <w:gridCol w:w="906"/>
        <w:gridCol w:w="8248"/>
        <w:gridCol w:w="962"/>
      </w:tblGrid>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Item</w:t>
            </w:r>
          </w:p>
        </w:tc>
        <w:tc>
          <w:tcPr>
            <w:tcW w:w="8248" w:type="dxa"/>
            <w:tcBorders/>
            <w:shd w:color="auto" w:fill="D9D9D9" w:themeFill="background1" w:themeFillShade="d9" w:val="clear"/>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c>
          <w:tcPr>
            <w:tcW w:w="962" w:type="dxa"/>
            <w:tcBorders/>
            <w:shd w:color="auto" w:fill="D9D9D9" w:themeFill="background1" w:themeFillShade="d9" w:val="clear"/>
          </w:tcPr>
          <w:p>
            <w:pPr>
              <w:pStyle w:val="Normal"/>
              <w:spacing w:lineRule="auto" w:line="240" w:before="60" w:after="60"/>
              <w:rPr/>
            </w:pPr>
            <w:r>
              <w:rPr>
                <w:rFonts w:cs="Times New Roman" w:ascii="Times New Roman" w:hAnsi="Times New Roman"/>
                <w:sz w:val="24"/>
                <w:szCs w:val="24"/>
              </w:rPr>
              <w:t>Action</w:t>
            </w:r>
          </w:p>
        </w:tc>
      </w:tr>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ascii="Times New Roman" w:hAnsi="Times New Roman"/>
                <w:sz w:val="24"/>
                <w:szCs w:val="24"/>
              </w:rPr>
              <w:t>1</w:t>
            </w:r>
          </w:p>
        </w:tc>
        <w:tc>
          <w:tcPr>
            <w:tcW w:w="8248" w:type="dxa"/>
            <w:tcBorders/>
          </w:tcPr>
          <w:p>
            <w:pPr>
              <w:pStyle w:val="Normal"/>
              <w:spacing w:lineRule="auto" w:line="240" w:before="60" w:after="60"/>
              <w:rPr>
                <w:rFonts w:ascii="Times New Roman" w:hAnsi="Times New Roman"/>
                <w:b/>
                <w:b/>
                <w:bCs/>
                <w:sz w:val="24"/>
                <w:szCs w:val="24"/>
              </w:rPr>
            </w:pPr>
            <w:r>
              <w:rPr>
                <w:rFonts w:ascii="Times New Roman" w:hAnsi="Times New Roman"/>
                <w:b/>
                <w:bCs/>
                <w:sz w:val="24"/>
                <w:szCs w:val="24"/>
              </w:rPr>
              <w:t xml:space="preserve">Welcome: </w:t>
            </w:r>
            <w:r>
              <w:rPr>
                <w:rFonts w:ascii="Times New Roman" w:hAnsi="Times New Roman"/>
                <w:sz w:val="24"/>
                <w:szCs w:val="24"/>
              </w:rPr>
              <w:t>NG welcomed everybody</w:t>
            </w:r>
          </w:p>
        </w:tc>
        <w:tc>
          <w:tcPr>
            <w:tcW w:w="962" w:type="dxa"/>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r>
      <w:tr>
        <w:trPr/>
        <w:tc>
          <w:tcPr>
            <w:tcW w:w="906" w:type="dxa"/>
            <w:tcBorders>
              <w:top w:val="nil"/>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2</w:t>
            </w:r>
          </w:p>
        </w:tc>
        <w:tc>
          <w:tcPr>
            <w:tcW w:w="8248" w:type="dxa"/>
            <w:tcBorders>
              <w:top w:val="nil"/>
            </w:tcBorders>
          </w:tcPr>
          <w:p>
            <w:pPr>
              <w:pStyle w:val="Normal"/>
              <w:spacing w:lineRule="auto" w:line="240" w:before="60" w:after="60"/>
              <w:rPr>
                <w:rFonts w:ascii="Times New Roman" w:hAnsi="Times New Roman"/>
                <w:sz w:val="24"/>
                <w:szCs w:val="24"/>
              </w:rPr>
            </w:pPr>
            <w:r>
              <w:rPr>
                <w:rFonts w:cs="Times New Roman" w:ascii="Times New Roman" w:hAnsi="Times New Roman"/>
                <w:b/>
                <w:sz w:val="24"/>
                <w:szCs w:val="24"/>
              </w:rPr>
              <w:t>Apologies</w:t>
            </w:r>
            <w:r>
              <w:rPr>
                <w:rFonts w:cs="Times New Roman" w:ascii="Times New Roman" w:hAnsi="Times New Roman"/>
                <w:sz w:val="24"/>
                <w:szCs w:val="24"/>
              </w:rPr>
              <w:t xml:space="preserve">: None </w:t>
            </w:r>
          </w:p>
        </w:tc>
        <w:tc>
          <w:tcPr>
            <w:tcW w:w="962" w:type="dxa"/>
            <w:tcBorders>
              <w:top w:val="nil"/>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r>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3</w:t>
            </w:r>
          </w:p>
        </w:tc>
        <w:tc>
          <w:tcPr>
            <w:tcW w:w="8248" w:type="dxa"/>
            <w:tcBorders/>
          </w:tcPr>
          <w:p>
            <w:pPr>
              <w:pStyle w:val="Normal"/>
              <w:spacing w:lineRule="auto" w:line="240" w:before="60" w:after="60"/>
              <w:rPr>
                <w:rFonts w:ascii="Times New Roman" w:hAnsi="Times New Roman"/>
                <w:sz w:val="24"/>
                <w:szCs w:val="24"/>
              </w:rPr>
            </w:pPr>
            <w:r>
              <w:rPr>
                <w:rFonts w:cs="Times New Roman" w:ascii="Times New Roman" w:hAnsi="Times New Roman"/>
                <w:b/>
                <w:sz w:val="24"/>
                <w:szCs w:val="24"/>
              </w:rPr>
              <w:t>Minute of meeting held on Wednesday 11</w:t>
            </w:r>
            <w:r>
              <w:rPr>
                <w:rFonts w:cs="Times New Roman" w:ascii="Times New Roman" w:hAnsi="Times New Roman"/>
                <w:b/>
                <w:sz w:val="24"/>
                <w:szCs w:val="24"/>
                <w:vertAlign w:val="superscript"/>
              </w:rPr>
              <w:t>th</w:t>
            </w:r>
            <w:r>
              <w:rPr>
                <w:rFonts w:cs="Times New Roman" w:ascii="Times New Roman" w:hAnsi="Times New Roman"/>
                <w:b/>
                <w:sz w:val="24"/>
                <w:szCs w:val="24"/>
              </w:rPr>
              <w:t xml:space="preserve"> March 2020: </w:t>
            </w:r>
            <w:r>
              <w:rPr>
                <w:rFonts w:cs="Times New Roman" w:ascii="Times New Roman" w:hAnsi="Times New Roman"/>
                <w:sz w:val="24"/>
                <w:szCs w:val="24"/>
              </w:rPr>
              <w:t xml:space="preserve">JL had been omitted from those in attendance. This has been amended. </w:t>
            </w:r>
          </w:p>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The minute was then accepted as a true and accurate record.</w:t>
            </w:r>
          </w:p>
          <w:p>
            <w:pPr>
              <w:pStyle w:val="Normal"/>
              <w:spacing w:lineRule="auto" w:line="240" w:before="60" w:after="60"/>
              <w:rPr/>
            </w:pPr>
            <w:r>
              <w:rPr>
                <w:rFonts w:cs="Times New Roman" w:ascii="Times New Roman" w:hAnsi="Times New Roman"/>
                <w:sz w:val="24"/>
                <w:szCs w:val="24"/>
              </w:rPr>
              <w:t>Proposed: C Blake    Seconded: J Lean</w:t>
            </w:r>
          </w:p>
        </w:tc>
        <w:tc>
          <w:tcPr>
            <w:tcW w:w="962" w:type="dxa"/>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r>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4</w:t>
            </w:r>
          </w:p>
        </w:tc>
        <w:tc>
          <w:tcPr>
            <w:tcW w:w="8248" w:type="dxa"/>
            <w:tcBorders/>
          </w:tcPr>
          <w:p>
            <w:pPr>
              <w:pStyle w:val="Normal"/>
              <w:spacing w:lineRule="auto" w:line="240" w:before="60" w:after="60"/>
              <w:rPr>
                <w:rFonts w:ascii="Times New Roman" w:hAnsi="Times New Roman"/>
                <w:sz w:val="24"/>
                <w:szCs w:val="24"/>
              </w:rPr>
            </w:pPr>
            <w:r>
              <w:rPr>
                <w:rFonts w:cs="Times New Roman" w:ascii="Times New Roman" w:hAnsi="Times New Roman"/>
                <w:b/>
                <w:sz w:val="24"/>
                <w:szCs w:val="24"/>
              </w:rPr>
              <w:t>Matters Arising</w:t>
            </w:r>
          </w:p>
          <w:p>
            <w:pPr>
              <w:pStyle w:val="ListParagraph"/>
              <w:numPr>
                <w:ilvl w:val="0"/>
                <w:numId w:val="1"/>
              </w:numPr>
              <w:spacing w:lineRule="auto" w:line="240" w:before="60" w:after="60"/>
              <w:contextualSpacing/>
              <w:rPr>
                <w:rFonts w:ascii="Times New Roman" w:hAnsi="Times New Roman"/>
                <w:sz w:val="24"/>
                <w:szCs w:val="24"/>
              </w:rPr>
            </w:pPr>
            <w:r>
              <w:rPr>
                <w:rFonts w:cs="Times New Roman" w:ascii="Times New Roman" w:hAnsi="Times New Roman"/>
                <w:sz w:val="24"/>
                <w:szCs w:val="24"/>
              </w:rPr>
              <w:t>Mediation update: on hold due to Covid-19.</w:t>
            </w:r>
          </w:p>
          <w:p>
            <w:pPr>
              <w:pStyle w:val="ListParagraph"/>
              <w:numPr>
                <w:ilvl w:val="0"/>
                <w:numId w:val="1"/>
              </w:numPr>
              <w:spacing w:lineRule="auto" w:line="240" w:before="60" w:after="60"/>
              <w:contextualSpacing/>
              <w:rPr>
                <w:rFonts w:ascii="Times New Roman" w:hAnsi="Times New Roman"/>
                <w:sz w:val="24"/>
                <w:szCs w:val="24"/>
              </w:rPr>
            </w:pPr>
            <w:r>
              <w:rPr>
                <w:rFonts w:cs="Times New Roman" w:ascii="Times New Roman" w:hAnsi="Times New Roman"/>
                <w:sz w:val="24"/>
                <w:szCs w:val="24"/>
              </w:rPr>
              <w:t>Letters of apology have now been sent to those incorrectly awarded prizes at the end of season dinner and those who should have received prizes.</w:t>
            </w:r>
          </w:p>
          <w:p>
            <w:pPr>
              <w:pStyle w:val="ListParagraph"/>
              <w:numPr>
                <w:ilvl w:val="0"/>
                <w:numId w:val="1"/>
              </w:numPr>
              <w:spacing w:lineRule="auto" w:line="240" w:before="60" w:after="60"/>
              <w:contextualSpacing/>
              <w:rPr>
                <w:rFonts w:ascii="Times New Roman" w:hAnsi="Times New Roman"/>
                <w:sz w:val="24"/>
                <w:szCs w:val="24"/>
              </w:rPr>
            </w:pPr>
            <w:r>
              <w:rPr>
                <w:rFonts w:cs="Times New Roman" w:ascii="Times New Roman" w:hAnsi="Times New Roman"/>
                <w:sz w:val="24"/>
                <w:szCs w:val="24"/>
              </w:rPr>
              <w:t>Working party: on hold due to Covid-19</w:t>
            </w:r>
          </w:p>
          <w:p>
            <w:pPr>
              <w:pStyle w:val="ListParagraph"/>
              <w:numPr>
                <w:ilvl w:val="0"/>
                <w:numId w:val="1"/>
              </w:numPr>
              <w:spacing w:lineRule="auto" w:line="240" w:before="60" w:after="60"/>
              <w:contextualSpacing/>
              <w:rPr>
                <w:rFonts w:ascii="Times New Roman" w:hAnsi="Times New Roman"/>
                <w:sz w:val="24"/>
                <w:szCs w:val="24"/>
              </w:rPr>
            </w:pPr>
            <w:r>
              <w:rPr>
                <w:rFonts w:cs="Times New Roman" w:ascii="Times New Roman" w:hAnsi="Times New Roman"/>
                <w:sz w:val="24"/>
                <w:szCs w:val="24"/>
              </w:rPr>
              <w:t>Payment of ESCOA appointed umpires – deferred to 8b.</w:t>
            </w:r>
          </w:p>
        </w:tc>
        <w:tc>
          <w:tcPr>
            <w:tcW w:w="962" w:type="dxa"/>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pPr>
            <w:r>
              <w:rPr/>
            </w:r>
          </w:p>
        </w:tc>
      </w:tr>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ascii="Times New Roman" w:hAnsi="Times New Roman"/>
                <w:sz w:val="24"/>
                <w:szCs w:val="24"/>
              </w:rPr>
              <w:t>5</w:t>
            </w:r>
          </w:p>
        </w:tc>
        <w:tc>
          <w:tcPr>
            <w:tcW w:w="8248" w:type="dxa"/>
            <w:tcBorders/>
          </w:tcPr>
          <w:p>
            <w:pPr>
              <w:pStyle w:val="Normal"/>
              <w:spacing w:lineRule="auto" w:line="240" w:before="60" w:after="60"/>
              <w:rPr>
                <w:rFonts w:ascii="Times New Roman" w:hAnsi="Times New Roman"/>
                <w:b/>
                <w:b/>
                <w:bCs/>
                <w:sz w:val="24"/>
                <w:szCs w:val="24"/>
              </w:rPr>
            </w:pPr>
            <w:r>
              <w:rPr>
                <w:rFonts w:ascii="Times New Roman" w:hAnsi="Times New Roman"/>
                <w:b/>
                <w:bCs/>
                <w:sz w:val="24"/>
                <w:szCs w:val="24"/>
              </w:rPr>
              <w:t>Minute of the meeting held on 24</w:t>
            </w:r>
            <w:r>
              <w:rPr>
                <w:rFonts w:ascii="Times New Roman" w:hAnsi="Times New Roman"/>
                <w:b/>
                <w:bCs/>
                <w:sz w:val="24"/>
                <w:szCs w:val="24"/>
                <w:vertAlign w:val="superscript"/>
              </w:rPr>
              <w:t>th</w:t>
            </w:r>
            <w:r>
              <w:rPr>
                <w:rFonts w:ascii="Times New Roman" w:hAnsi="Times New Roman"/>
                <w:b/>
                <w:bCs/>
                <w:sz w:val="24"/>
                <w:szCs w:val="24"/>
              </w:rPr>
              <w:t xml:space="preserve"> June 2020: </w:t>
            </w:r>
            <w:r>
              <w:rPr>
                <w:rFonts w:ascii="Times New Roman" w:hAnsi="Times New Roman"/>
                <w:sz w:val="24"/>
                <w:szCs w:val="24"/>
              </w:rPr>
              <w:t>Huntly was minuted as wanting 2 innings per side when in fact it was anything but 2 innings per side. This will be amended.</w:t>
            </w:r>
          </w:p>
          <w:p>
            <w:pPr>
              <w:pStyle w:val="Normal"/>
              <w:spacing w:lineRule="auto" w:line="240" w:before="60" w:after="60"/>
              <w:rPr>
                <w:rFonts w:ascii="Times New Roman" w:hAnsi="Times New Roman"/>
                <w:b/>
                <w:b/>
                <w:bCs/>
                <w:sz w:val="24"/>
                <w:szCs w:val="24"/>
              </w:rPr>
            </w:pPr>
            <w:r>
              <w:rPr>
                <w:rFonts w:ascii="Times New Roman" w:hAnsi="Times New Roman"/>
                <w:sz w:val="24"/>
                <w:szCs w:val="24"/>
              </w:rPr>
              <w:t>The minute was then accepted as a true and accurate record.</w:t>
            </w:r>
          </w:p>
          <w:p>
            <w:pPr>
              <w:pStyle w:val="Normal"/>
              <w:spacing w:lineRule="auto" w:line="240" w:before="60" w:after="60"/>
              <w:rPr/>
            </w:pPr>
            <w:r>
              <w:rPr>
                <w:rFonts w:ascii="Times New Roman" w:hAnsi="Times New Roman"/>
                <w:sz w:val="24"/>
                <w:szCs w:val="24"/>
              </w:rPr>
              <w:t>Proposed: K Neill      Seconded: J Lean</w:t>
            </w:r>
          </w:p>
        </w:tc>
        <w:tc>
          <w:tcPr>
            <w:tcW w:w="962" w:type="dxa"/>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NicG</w:t>
            </w:r>
          </w:p>
        </w:tc>
      </w:tr>
      <w:tr>
        <w:trPr/>
        <w:tc>
          <w:tcPr>
            <w:tcW w:w="906" w:type="dxa"/>
            <w:tcBorders>
              <w:top w:val="nil"/>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ascii="Times New Roman" w:hAnsi="Times New Roman"/>
                <w:sz w:val="24"/>
                <w:szCs w:val="24"/>
              </w:rPr>
              <w:t>6</w:t>
            </w:r>
          </w:p>
        </w:tc>
        <w:tc>
          <w:tcPr>
            <w:tcW w:w="8248" w:type="dxa"/>
            <w:tcBorders>
              <w:top w:val="nil"/>
            </w:tcBorders>
          </w:tcPr>
          <w:p>
            <w:pPr>
              <w:pStyle w:val="Normal"/>
              <w:spacing w:lineRule="auto" w:line="240" w:before="60" w:after="60"/>
              <w:rPr>
                <w:rFonts w:ascii="Times New Roman" w:hAnsi="Times New Roman"/>
                <w:sz w:val="24"/>
                <w:szCs w:val="24"/>
              </w:rPr>
            </w:pPr>
            <w:r>
              <w:rPr>
                <w:rFonts w:ascii="Times New Roman" w:hAnsi="Times New Roman"/>
                <w:b/>
                <w:bCs/>
                <w:sz w:val="24"/>
                <w:szCs w:val="24"/>
              </w:rPr>
              <w:t>Matters Arising</w:t>
            </w:r>
            <w:r>
              <w:rPr>
                <w:rFonts w:ascii="Times New Roman" w:hAnsi="Times New Roman"/>
                <w:sz w:val="24"/>
                <w:szCs w:val="24"/>
              </w:rPr>
              <w:t xml:space="preserve">: </w:t>
            </w:r>
          </w:p>
          <w:p>
            <w:pPr>
              <w:pStyle w:val="Normal"/>
              <w:spacing w:lineRule="auto" w:line="240" w:before="60" w:after="60"/>
              <w:ind w:left="720" w:hanging="283"/>
              <w:rPr>
                <w:rFonts w:ascii="Times New Roman" w:hAnsi="Times New Roman"/>
                <w:sz w:val="24"/>
                <w:szCs w:val="24"/>
              </w:rPr>
            </w:pPr>
            <w:r>
              <w:rPr>
                <w:rFonts w:ascii="Times New Roman" w:hAnsi="Times New Roman"/>
                <w:sz w:val="24"/>
                <w:szCs w:val="24"/>
              </w:rPr>
              <w:t>a. The accounts that were reported to the committee included an appeals fee. This fee has not yet been reimbursed. Munro will arrange for this to be done by bank transfer.</w:t>
            </w:r>
          </w:p>
        </w:tc>
        <w:tc>
          <w:tcPr>
            <w:tcW w:w="962" w:type="dxa"/>
            <w:tcBorders>
              <w:top w:val="nil"/>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MR</w:t>
            </w:r>
          </w:p>
        </w:tc>
      </w:tr>
      <w:tr>
        <w:trPr/>
        <w:tc>
          <w:tcPr>
            <w:tcW w:w="906" w:type="dxa"/>
            <w:tcBorders>
              <w:top w:val="nil"/>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ascii="Times New Roman" w:hAnsi="Times New Roman"/>
                <w:sz w:val="24"/>
                <w:szCs w:val="24"/>
              </w:rPr>
              <w:t>7</w:t>
            </w:r>
          </w:p>
        </w:tc>
        <w:tc>
          <w:tcPr>
            <w:tcW w:w="8248" w:type="dxa"/>
            <w:tcBorders>
              <w:top w:val="nil"/>
            </w:tcBorders>
          </w:tcPr>
          <w:p>
            <w:pPr>
              <w:pStyle w:val="Normal"/>
              <w:spacing w:lineRule="auto" w:line="240" w:before="60" w:after="60"/>
              <w:rPr>
                <w:rFonts w:ascii="Times New Roman" w:hAnsi="Times New Roman"/>
                <w:sz w:val="24"/>
                <w:szCs w:val="24"/>
              </w:rPr>
            </w:pPr>
            <w:r>
              <w:rPr>
                <w:rFonts w:ascii="Times New Roman" w:hAnsi="Times New Roman"/>
                <w:b/>
                <w:bCs/>
                <w:sz w:val="24"/>
                <w:szCs w:val="24"/>
              </w:rPr>
              <w:t>Update from Cricket Scotland</w:t>
            </w:r>
            <w:r>
              <w:rPr>
                <w:rFonts w:ascii="Times New Roman" w:hAnsi="Times New Roman"/>
                <w:sz w:val="24"/>
                <w:szCs w:val="24"/>
              </w:rPr>
              <w:t>: Training can now include 15 people from 5 households. There will be no matches until Phase 4.</w:t>
            </w:r>
          </w:p>
          <w:p>
            <w:pPr>
              <w:pStyle w:val="Normal"/>
              <w:spacing w:lineRule="auto" w:line="240" w:before="60" w:after="60"/>
              <w:rPr/>
            </w:pPr>
            <w:r>
              <w:rPr>
                <w:rFonts w:ascii="Times New Roman" w:hAnsi="Times New Roman"/>
                <w:sz w:val="24"/>
                <w:szCs w:val="24"/>
              </w:rPr>
              <w:t>CB took a quick poll to see whether or not clubs had started training:</w:t>
            </w:r>
          </w:p>
          <w:p>
            <w:pPr>
              <w:pStyle w:val="Normal"/>
              <w:spacing w:lineRule="auto" w:line="240" w:before="60" w:after="60"/>
              <w:rPr/>
            </w:pPr>
            <w:r>
              <w:rPr>
                <w:rFonts w:ascii="Times New Roman" w:hAnsi="Times New Roman"/>
                <w:sz w:val="24"/>
                <w:szCs w:val="24"/>
              </w:rPr>
              <w:t xml:space="preserve">Buckie – No. </w:t>
            </w:r>
          </w:p>
          <w:p>
            <w:pPr>
              <w:pStyle w:val="Normal"/>
              <w:spacing w:lineRule="auto" w:line="240" w:before="60" w:after="60"/>
              <w:rPr/>
            </w:pPr>
            <w:r>
              <w:rPr>
                <w:rFonts w:ascii="Times New Roman" w:hAnsi="Times New Roman"/>
                <w:sz w:val="24"/>
                <w:szCs w:val="24"/>
              </w:rPr>
              <w:t xml:space="preserve">Forres, Ross County, Highland, Fort Augustus, Nairn – Yes, </w:t>
            </w:r>
          </w:p>
          <w:p>
            <w:pPr>
              <w:pStyle w:val="Normal"/>
              <w:spacing w:lineRule="auto" w:line="240" w:before="60" w:after="60"/>
              <w:rPr/>
            </w:pPr>
            <w:r>
              <w:rPr>
                <w:rFonts w:ascii="Times New Roman" w:hAnsi="Times New Roman"/>
                <w:sz w:val="24"/>
                <w:szCs w:val="24"/>
              </w:rPr>
              <w:t xml:space="preserve">Northern Counties, Fochabers, Huntly, Elgin – Not yet, </w:t>
            </w:r>
          </w:p>
          <w:p>
            <w:pPr>
              <w:pStyle w:val="Normal"/>
              <w:spacing w:lineRule="auto" w:line="240" w:before="60" w:after="60"/>
              <w:rPr/>
            </w:pPr>
            <w:r>
              <w:rPr>
                <w:rFonts w:ascii="Times New Roman" w:hAnsi="Times New Roman"/>
                <w:sz w:val="24"/>
                <w:szCs w:val="24"/>
              </w:rPr>
              <w:t>CB reported that there was a lack of income to Cricket Scotland this year so changes will be inevitable.</w:t>
            </w:r>
          </w:p>
        </w:tc>
        <w:tc>
          <w:tcPr>
            <w:tcW w:w="962" w:type="dxa"/>
            <w:tcBorders>
              <w:top w:val="nil"/>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r>
      <w:tr>
        <w:trPr/>
        <w:tc>
          <w:tcPr>
            <w:tcW w:w="906" w:type="dxa"/>
            <w:tcBorders>
              <w:top w:val="nil"/>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ascii="Times New Roman" w:hAnsi="Times New Roman"/>
                <w:sz w:val="24"/>
                <w:szCs w:val="24"/>
              </w:rPr>
              <w:t>8</w:t>
            </w:r>
          </w:p>
        </w:tc>
        <w:tc>
          <w:tcPr>
            <w:tcW w:w="8248" w:type="dxa"/>
            <w:tcBorders>
              <w:top w:val="nil"/>
            </w:tcBorders>
          </w:tcPr>
          <w:p>
            <w:pPr>
              <w:pStyle w:val="Normal"/>
              <w:spacing w:lineRule="auto" w:line="240" w:before="60" w:after="60"/>
              <w:rPr>
                <w:rFonts w:ascii="Times New Roman" w:hAnsi="Times New Roman"/>
                <w:b/>
                <w:b/>
                <w:bCs/>
                <w:sz w:val="24"/>
                <w:szCs w:val="24"/>
              </w:rPr>
            </w:pPr>
            <w:r>
              <w:rPr>
                <w:rFonts w:ascii="Times New Roman" w:hAnsi="Times New Roman"/>
                <w:b/>
                <w:bCs/>
                <w:sz w:val="24"/>
                <w:szCs w:val="24"/>
              </w:rPr>
              <w:t xml:space="preserve">2020 Season including: </w:t>
            </w:r>
          </w:p>
          <w:p>
            <w:pPr>
              <w:pStyle w:val="Normal"/>
              <w:spacing w:lineRule="auto" w:line="240" w:before="60" w:after="60"/>
              <w:rPr>
                <w:rFonts w:ascii="Times New Roman" w:hAnsi="Times New Roman"/>
                <w:b/>
                <w:b/>
                <w:bCs/>
                <w:sz w:val="24"/>
                <w:szCs w:val="24"/>
              </w:rPr>
            </w:pPr>
            <w:r>
              <w:rPr>
                <w:rFonts w:ascii="Times New Roman" w:hAnsi="Times New Roman"/>
                <w:sz w:val="24"/>
                <w:szCs w:val="24"/>
              </w:rPr>
              <w:t>a. Format</w:t>
            </w:r>
          </w:p>
          <w:p>
            <w:pPr>
              <w:pStyle w:val="Normal"/>
              <w:spacing w:lineRule="auto" w:line="240" w:before="60" w:after="60"/>
              <w:rPr>
                <w:rFonts w:ascii="Times New Roman" w:hAnsi="Times New Roman"/>
                <w:b/>
                <w:b/>
                <w:bCs/>
                <w:sz w:val="24"/>
                <w:szCs w:val="24"/>
              </w:rPr>
            </w:pPr>
            <w:r>
              <w:rPr>
                <w:rFonts w:ascii="Times New Roman" w:hAnsi="Times New Roman"/>
                <w:sz w:val="24"/>
                <w:szCs w:val="24"/>
              </w:rPr>
              <w:t>b. Umpires</w:t>
            </w:r>
          </w:p>
          <w:p>
            <w:pPr>
              <w:pStyle w:val="Normal"/>
              <w:spacing w:lineRule="auto" w:line="240" w:before="60" w:after="60"/>
              <w:rPr>
                <w:rFonts w:ascii="Times New Roman" w:hAnsi="Times New Roman"/>
                <w:b/>
                <w:b/>
                <w:bCs/>
                <w:sz w:val="24"/>
                <w:szCs w:val="24"/>
              </w:rPr>
            </w:pPr>
            <w:r>
              <w:rPr>
                <w:rFonts w:ascii="Times New Roman" w:hAnsi="Times New Roman"/>
                <w:sz w:val="24"/>
                <w:szCs w:val="24"/>
              </w:rPr>
              <w:t>c. Cricket balls</w:t>
            </w:r>
          </w:p>
          <w:p>
            <w:pPr>
              <w:pStyle w:val="Normal"/>
              <w:spacing w:lineRule="auto" w:line="240" w:before="60" w:after="60"/>
              <w:rPr>
                <w:rFonts w:ascii="Times New Roman" w:hAnsi="Times New Roman"/>
                <w:b/>
                <w:b/>
                <w:bCs/>
                <w:sz w:val="24"/>
                <w:szCs w:val="24"/>
              </w:rPr>
            </w:pPr>
            <w:r>
              <w:rPr>
                <w:rFonts w:ascii="Times New Roman" w:hAnsi="Times New Roman"/>
                <w:sz w:val="24"/>
                <w:szCs w:val="24"/>
              </w:rPr>
              <w:t>There was a lengthy debate as to whether or not competitive cricket would be played this season, with a lot of the arrangements such as teas, travel regulations etc being guess work at this time.</w:t>
            </w:r>
          </w:p>
          <w:p>
            <w:pPr>
              <w:pStyle w:val="Normal"/>
              <w:spacing w:lineRule="auto" w:line="240" w:before="60" w:after="60"/>
              <w:rPr/>
            </w:pPr>
            <w:r>
              <w:rPr>
                <w:rFonts w:ascii="Times New Roman" w:hAnsi="Times New Roman"/>
                <w:sz w:val="24"/>
                <w:szCs w:val="24"/>
              </w:rPr>
              <w:t>It was agreed that NoSCA would not organise any form of competitive cricket. However clubs could organise in-club friendlies or friendlies against other teams if desired, with team captains agreeing the format of the game.</w:t>
            </w:r>
          </w:p>
          <w:p>
            <w:pPr>
              <w:pStyle w:val="Normal"/>
              <w:spacing w:lineRule="auto" w:line="240" w:before="60" w:after="60"/>
              <w:rPr/>
            </w:pPr>
            <w:r>
              <w:rPr>
                <w:rFonts w:ascii="Times New Roman" w:hAnsi="Times New Roman"/>
                <w:sz w:val="24"/>
                <w:szCs w:val="24"/>
              </w:rPr>
              <w:t>Chris will clarify with CS that NoSCA will not be held accountable for anything that happens within a friendly game.</w:t>
            </w:r>
          </w:p>
          <w:p>
            <w:pPr>
              <w:pStyle w:val="Normal"/>
              <w:spacing w:lineRule="auto" w:line="240" w:before="60" w:after="60"/>
              <w:rPr/>
            </w:pPr>
            <w:r>
              <w:rPr>
                <w:rFonts w:ascii="Times New Roman" w:hAnsi="Times New Roman"/>
                <w:sz w:val="24"/>
                <w:szCs w:val="24"/>
              </w:rPr>
              <w:t xml:space="preserve">d. Subs – It was </w:t>
            </w:r>
            <w:r>
              <w:rPr>
                <w:rFonts w:cs="Times New Roman" w:ascii="Times New Roman" w:hAnsi="Times New Roman"/>
                <w:sz w:val="24"/>
                <w:szCs w:val="24"/>
              </w:rPr>
              <w:t>felt that subs should be waived for this year. As the amount was agreed at the AGM, the decision to overturn this needs to be agreed at an EGM.</w:t>
            </w:r>
          </w:p>
        </w:tc>
        <w:tc>
          <w:tcPr>
            <w:tcW w:w="962" w:type="dxa"/>
            <w:tcBorders>
              <w:top w:val="nil"/>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CB</w:t>
            </w:r>
          </w:p>
        </w:tc>
      </w:tr>
      <w:tr>
        <w:trPr/>
        <w:tc>
          <w:tcPr>
            <w:tcW w:w="906" w:type="dxa"/>
            <w:tcBorders>
              <w:top w:val="nil"/>
            </w:tcBorders>
            <w:shd w:color="auto" w:fill="D9D9D9" w:themeFill="background1" w:themeFillShade="d9" w:val="clear"/>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9</w:t>
            </w:r>
          </w:p>
        </w:tc>
        <w:tc>
          <w:tcPr>
            <w:tcW w:w="8248" w:type="dxa"/>
            <w:tcBorders>
              <w:top w:val="nil"/>
            </w:tcBorders>
          </w:tcPr>
          <w:p>
            <w:pPr>
              <w:pStyle w:val="Normal"/>
              <w:spacing w:lineRule="auto" w:line="240" w:before="60" w:after="60"/>
              <w:rPr>
                <w:rFonts w:ascii="Times New Roman" w:hAnsi="Times New Roman"/>
                <w:sz w:val="24"/>
                <w:szCs w:val="24"/>
              </w:rPr>
            </w:pPr>
            <w:r>
              <w:rPr>
                <w:rFonts w:cs="Times New Roman" w:ascii="Times New Roman" w:hAnsi="Times New Roman"/>
                <w:b/>
                <w:sz w:val="24"/>
                <w:szCs w:val="24"/>
              </w:rPr>
              <w:t xml:space="preserve">NoSCA Accounts 2019. </w:t>
            </w:r>
            <w:r>
              <w:rPr>
                <w:rFonts w:cs="Times New Roman" w:ascii="Times New Roman" w:hAnsi="Times New Roman"/>
                <w:sz w:val="24"/>
                <w:szCs w:val="24"/>
              </w:rPr>
              <w:t>The accounts were agreed, although MR will still present 2 years accounts to the AGM so that everybody is aware of them.</w:t>
            </w:r>
          </w:p>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Proposed: C Blake      Seconded: J Lean</w:t>
            </w:r>
          </w:p>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 xml:space="preserve">Bank signatories have now been updated. </w:t>
            </w:r>
          </w:p>
        </w:tc>
        <w:tc>
          <w:tcPr>
            <w:tcW w:w="962" w:type="dxa"/>
            <w:tcBorders>
              <w:top w:val="nil"/>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MR</w:t>
            </w:r>
          </w:p>
        </w:tc>
      </w:tr>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10</w:t>
            </w:r>
          </w:p>
        </w:tc>
        <w:tc>
          <w:tcPr>
            <w:tcW w:w="8248" w:type="dxa"/>
            <w:tcBorders/>
          </w:tcPr>
          <w:p>
            <w:pPr>
              <w:pStyle w:val="Normal"/>
              <w:spacing w:lineRule="auto" w:line="240" w:before="60" w:after="60"/>
              <w:rPr>
                <w:rFonts w:ascii="Times New Roman" w:hAnsi="Times New Roman"/>
                <w:sz w:val="24"/>
                <w:szCs w:val="24"/>
              </w:rPr>
            </w:pPr>
            <w:r>
              <w:rPr>
                <w:rFonts w:cs="Times New Roman" w:ascii="Times New Roman" w:hAnsi="Times New Roman"/>
                <w:b/>
                <w:sz w:val="24"/>
                <w:szCs w:val="24"/>
              </w:rPr>
              <w:t>AOCB</w:t>
            </w:r>
          </w:p>
          <w:p>
            <w:pPr>
              <w:pStyle w:val="ListParagraph"/>
              <w:numPr>
                <w:ilvl w:val="0"/>
                <w:numId w:val="2"/>
              </w:numPr>
              <w:spacing w:lineRule="auto" w:line="240" w:before="60" w:after="60"/>
              <w:contextualSpacing/>
              <w:rPr/>
            </w:pPr>
            <w:r>
              <w:rPr>
                <w:rFonts w:cs="Times New Roman" w:ascii="Times New Roman" w:hAnsi="Times New Roman"/>
                <w:sz w:val="24"/>
                <w:szCs w:val="24"/>
              </w:rPr>
              <w:t>Funding application. A request was received from HCDG to part-fund a junior (up to S1) summer camp at 4 Highland clubs in the last 3 weeks of the school holidays. The funding will be subject to guidance from the Scottish Government and Cricket Scotland, and will only be requested if the program goes ahead. The request was for £589.50 with a club contribution of £530. The request was agreed.</w:t>
            </w:r>
          </w:p>
          <w:p>
            <w:pPr>
              <w:pStyle w:val="ListParagraph"/>
              <w:numPr>
                <w:ilvl w:val="0"/>
                <w:numId w:val="2"/>
              </w:numPr>
              <w:spacing w:lineRule="auto" w:line="240" w:before="60" w:after="60"/>
              <w:contextualSpacing/>
              <w:rPr/>
            </w:pPr>
            <w:r>
              <w:rPr>
                <w:rFonts w:cs="Times New Roman" w:ascii="Times New Roman" w:hAnsi="Times New Roman"/>
                <w:sz w:val="24"/>
                <w:szCs w:val="24"/>
              </w:rPr>
              <w:t xml:space="preserve">Player Registration Directive – the directive has been updated allowing for changes in GDPR regulations. It was agreed that clubs will no longer have to provide NoSCA with a player’s address; however clubs should give proof of compliance with the directive if asked to do so by the committee. It was also agreed that the player concerned will be copied into the email confirmation of their registration. The current directive requests for 12 hours’ notice of registration. This will be reviewed at the AGM. NicG asked if anybody in attendance at the meeting knew how to access the </w:t>
            </w:r>
            <w:hyperlink r:id="rId2">
              <w:r>
                <w:rPr>
                  <w:rStyle w:val="InternetLink"/>
                  <w:rFonts w:cs="Times New Roman" w:ascii="Times New Roman" w:hAnsi="Times New Roman"/>
                  <w:sz w:val="24"/>
                  <w:szCs w:val="24"/>
                </w:rPr>
                <w:t>noscacricket@gmail.com</w:t>
              </w:r>
            </w:hyperlink>
            <w:r>
              <w:rPr>
                <w:rFonts w:cs="Times New Roman" w:ascii="Times New Roman" w:hAnsi="Times New Roman"/>
                <w:sz w:val="24"/>
                <w:szCs w:val="24"/>
              </w:rPr>
              <w:t xml:space="preserve"> email address. Nobody did, so further enquiries will be made.</w:t>
            </w:r>
          </w:p>
          <w:p>
            <w:pPr>
              <w:pStyle w:val="ListParagraph"/>
              <w:numPr>
                <w:ilvl w:val="0"/>
                <w:numId w:val="2"/>
              </w:numPr>
              <w:spacing w:lineRule="auto" w:line="240" w:before="60" w:after="60"/>
              <w:contextualSpacing/>
              <w:rPr/>
            </w:pPr>
            <w:r>
              <w:rPr>
                <w:rFonts w:cs="Times New Roman" w:ascii="Times New Roman" w:hAnsi="Times New Roman"/>
                <w:sz w:val="24"/>
                <w:szCs w:val="24"/>
              </w:rPr>
              <w:t xml:space="preserve">KN is still looking for interesting facts / events from 1993 to present. </w:t>
            </w:r>
          </w:p>
          <w:p>
            <w:pPr>
              <w:pStyle w:val="ListParagraph"/>
              <w:numPr>
                <w:ilvl w:val="0"/>
                <w:numId w:val="2"/>
              </w:numPr>
              <w:spacing w:lineRule="auto" w:line="240" w:before="60" w:after="60"/>
              <w:contextualSpacing/>
              <w:rPr/>
            </w:pPr>
            <w:r>
              <w:rPr>
                <w:rFonts w:cs="Times New Roman" w:ascii="Times New Roman" w:hAnsi="Times New Roman"/>
                <w:sz w:val="24"/>
                <w:szCs w:val="24"/>
              </w:rPr>
              <w:t xml:space="preserve">MR drafted a letter to Patron’s to update them of our actions / decisions over the last few months. It was agreed to send this out. </w:t>
            </w:r>
          </w:p>
          <w:p>
            <w:pPr>
              <w:pStyle w:val="ListParagraph"/>
              <w:numPr>
                <w:ilvl w:val="0"/>
                <w:numId w:val="2"/>
              </w:numPr>
              <w:spacing w:lineRule="auto" w:line="240" w:before="60" w:after="60"/>
              <w:contextualSpacing/>
              <w:rPr/>
            </w:pPr>
            <w:r>
              <w:rPr>
                <w:rFonts w:cs="Times New Roman" w:ascii="Times New Roman" w:hAnsi="Times New Roman"/>
                <w:sz w:val="24"/>
                <w:szCs w:val="24"/>
              </w:rPr>
              <w:t>It was confirmed that NoSCA do not need to be informed of any friendly matches that are organised this year.</w:t>
            </w:r>
          </w:p>
        </w:tc>
        <w:tc>
          <w:tcPr>
            <w:tcW w:w="962" w:type="dxa"/>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MR</w:t>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r>
      <w:tr>
        <w:trPr/>
        <w:tc>
          <w:tcPr>
            <w:tcW w:w="906" w:type="dxa"/>
            <w:tcBorders/>
            <w:shd w:color="auto" w:fill="D9D9D9" w:themeFill="background1" w:themeFillShade="d9" w:val="clear"/>
          </w:tcPr>
          <w:p>
            <w:pPr>
              <w:pStyle w:val="Normal"/>
              <w:spacing w:lineRule="auto" w:line="240" w:before="60" w:after="60"/>
              <w:rPr>
                <w:rFonts w:ascii="Times New Roman" w:hAnsi="Times New Roman"/>
                <w:sz w:val="24"/>
                <w:szCs w:val="24"/>
              </w:rPr>
            </w:pPr>
            <w:r>
              <w:rPr>
                <w:rFonts w:cs="Times New Roman" w:ascii="Times New Roman" w:hAnsi="Times New Roman"/>
                <w:sz w:val="24"/>
                <w:szCs w:val="24"/>
              </w:rPr>
              <w:t>11</w:t>
            </w:r>
          </w:p>
        </w:tc>
        <w:tc>
          <w:tcPr>
            <w:tcW w:w="8248" w:type="dxa"/>
            <w:tcBorders/>
          </w:tcPr>
          <w:p>
            <w:pPr>
              <w:pStyle w:val="Normal"/>
              <w:spacing w:lineRule="auto" w:line="240" w:before="60" w:after="60"/>
              <w:rPr/>
            </w:pPr>
            <w:r>
              <w:rPr>
                <w:rFonts w:cs="Times New Roman" w:ascii="Times New Roman" w:hAnsi="Times New Roman"/>
                <w:b/>
                <w:bCs/>
                <w:sz w:val="24"/>
                <w:szCs w:val="24"/>
              </w:rPr>
              <w:t>Date, time and venue of the next meeting</w:t>
            </w:r>
            <w:r>
              <w:rPr>
                <w:rFonts w:cs="Times New Roman" w:ascii="Times New Roman" w:hAnsi="Times New Roman"/>
                <w:sz w:val="24"/>
                <w:szCs w:val="24"/>
              </w:rPr>
              <w:t>:</w:t>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The next meeting will be preceded by an EGM at which it will be proposed to waiver the 2020 subscription fee.</w:t>
            </w:r>
          </w:p>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t>The EGM will start at 7.00pm on Tuesday 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August with the regular meeting following.</w:t>
            </w:r>
          </w:p>
          <w:p>
            <w:pPr>
              <w:pStyle w:val="Normal"/>
              <w:spacing w:lineRule="auto" w:line="240" w:before="60" w:after="60"/>
              <w:rPr/>
            </w:pPr>
            <w:r>
              <w:rPr/>
            </w:r>
          </w:p>
        </w:tc>
        <w:tc>
          <w:tcPr>
            <w:tcW w:w="962" w:type="dxa"/>
            <w:tcBorders/>
          </w:tcPr>
          <w:p>
            <w:pPr>
              <w:pStyle w:val="Normal"/>
              <w:spacing w:lineRule="auto" w:line="240" w:before="60" w:after="6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rPr>
          <w:rFonts w:ascii="Times New Roman" w:hAnsi="Times New Roman" w:cs="Times New Roman"/>
          <w:sz w:val="24"/>
          <w:szCs w:val="24"/>
        </w:rPr>
      </w:pPr>
      <w:r>
        <w:rPr/>
      </w:r>
    </w:p>
    <w:sectPr>
      <w:type w:val="nextPage"/>
      <w:pgSz w:w="11906" w:h="16838"/>
      <w:pgMar w:left="1440" w:right="144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5e2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c80093"/>
    <w:rPr>
      <w:rFonts w:ascii="Tahoma" w:hAnsi="Tahoma" w:cs="Tahoma"/>
      <w:sz w:val="16"/>
      <w:szCs w:val="16"/>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b018e1"/>
    <w:pPr>
      <w:spacing w:before="0" w:after="200"/>
      <w:ind w:left="720" w:hanging="0"/>
      <w:contextualSpacing/>
    </w:pPr>
    <w:rPr/>
  </w:style>
  <w:style w:type="paragraph" w:styleId="BalloonText">
    <w:name w:val="Balloon Text"/>
    <w:basedOn w:val="Normal"/>
    <w:link w:val="BalloonTextChar"/>
    <w:uiPriority w:val="99"/>
    <w:semiHidden/>
    <w:unhideWhenUsed/>
    <w:qFormat/>
    <w:rsid w:val="00c8009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e36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scacricket@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LibreOffice/6.4.5.2$Windows_X86_64 LibreOffice_project/a726b36747cf2001e06b58ad5db1aa3a9a1872d6</Application>
  <Pages>2</Pages>
  <Words>790</Words>
  <Characters>3679</Characters>
  <CharactersWithSpaces>4426</CharactersWithSpaces>
  <Paragraphs>65</Paragraphs>
  <Company>The Moray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2020-07-22T17:02:00Z</dcterms:created>
  <dc:creator>Nicky Gerrard</dc:creator>
  <dc:description/>
  <dc:language>en-GB</dc:language>
  <cp:lastModifiedBy/>
  <cp:lastPrinted>2020-07-20T21:59:00Z</cp:lastPrinted>
  <dcterms:modified xsi:type="dcterms:W3CDTF">2020-07-28T21:56:17Z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Moray Council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