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0D" w:rsidRPr="007679F2" w:rsidRDefault="003D020D" w:rsidP="003D020D">
      <w:pPr>
        <w:jc w:val="both"/>
        <w:rPr>
          <w:b/>
          <w:bCs/>
        </w:rPr>
      </w:pPr>
      <w:r w:rsidRPr="007679F2">
        <w:rPr>
          <w:b/>
          <w:bCs/>
        </w:rPr>
        <w:t xml:space="preserve">Draft minutes from </w:t>
      </w:r>
      <w:proofErr w:type="spellStart"/>
      <w:r w:rsidRPr="007679F2">
        <w:rPr>
          <w:b/>
          <w:bCs/>
        </w:rPr>
        <w:t>NoSCA</w:t>
      </w:r>
      <w:proofErr w:type="spellEnd"/>
      <w:r w:rsidRPr="007679F2">
        <w:rPr>
          <w:b/>
          <w:bCs/>
        </w:rPr>
        <w:t xml:space="preserve"> </w:t>
      </w:r>
      <w:r>
        <w:rPr>
          <w:b/>
          <w:bCs/>
        </w:rPr>
        <w:t>meeting held on Tuesday</w:t>
      </w:r>
      <w:r w:rsidRPr="007679F2">
        <w:rPr>
          <w:b/>
          <w:bCs/>
        </w:rPr>
        <w:t xml:space="preserve"> </w:t>
      </w:r>
      <w:r>
        <w:rPr>
          <w:b/>
          <w:bCs/>
        </w:rPr>
        <w:t>5th March 2019</w:t>
      </w:r>
      <w:r w:rsidRPr="007679F2">
        <w:rPr>
          <w:b/>
          <w:bCs/>
        </w:rPr>
        <w:t xml:space="preserve"> at Nairn Co</w:t>
      </w:r>
      <w:r>
        <w:rPr>
          <w:b/>
          <w:bCs/>
        </w:rPr>
        <w:t>mmunity Centre</w:t>
      </w:r>
      <w:r w:rsidRPr="007679F2">
        <w:rPr>
          <w:b/>
          <w:bCs/>
        </w:rPr>
        <w:t>.</w:t>
      </w:r>
    </w:p>
    <w:p w:rsidR="003D020D" w:rsidRDefault="003D020D" w:rsidP="003D020D">
      <w:r>
        <w:t xml:space="preserve">Present:  T </w:t>
      </w:r>
      <w:proofErr w:type="spellStart"/>
      <w:r>
        <w:t>MacAbhuinn</w:t>
      </w:r>
      <w:proofErr w:type="spellEnd"/>
      <w:r>
        <w:t xml:space="preserve"> - Chair, (TM), L </w:t>
      </w:r>
      <w:proofErr w:type="spellStart"/>
      <w:r>
        <w:t>MacAbhuinn</w:t>
      </w:r>
      <w:proofErr w:type="spellEnd"/>
      <w:r>
        <w:t xml:space="preserve"> (LM), K Neill (KN), G Chappell (GC), J Lodge (JL)</w:t>
      </w:r>
      <w:r w:rsidR="008A1C01">
        <w:t>, K Fraser (KF),</w:t>
      </w:r>
      <w:r>
        <w:t xml:space="preserve"> P Short (PS), R Belli (RB), M </w:t>
      </w:r>
      <w:proofErr w:type="spellStart"/>
      <w:r>
        <w:t>Bronkhorst</w:t>
      </w:r>
      <w:proofErr w:type="spellEnd"/>
      <w:r>
        <w:t xml:space="preserve"> (MB)</w:t>
      </w:r>
      <w:r w:rsidR="008A1C01">
        <w:t>, E Smith (ES), J Lean (JLN), J Bishop (JB), A Green (AG)</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7020"/>
        <w:gridCol w:w="2332"/>
      </w:tblGrid>
      <w:tr w:rsidR="003D020D" w:rsidRPr="00847A12" w:rsidTr="006468D0">
        <w:tc>
          <w:tcPr>
            <w:tcW w:w="648" w:type="dxa"/>
          </w:tcPr>
          <w:p w:rsidR="003D020D" w:rsidRPr="00847A12" w:rsidRDefault="003D020D" w:rsidP="006468D0">
            <w:pPr>
              <w:spacing w:after="0" w:line="240" w:lineRule="auto"/>
              <w:rPr>
                <w:b/>
              </w:rPr>
            </w:pPr>
            <w:r w:rsidRPr="00847A12">
              <w:rPr>
                <w:b/>
              </w:rPr>
              <w:t>Item</w:t>
            </w:r>
          </w:p>
        </w:tc>
        <w:tc>
          <w:tcPr>
            <w:tcW w:w="7020" w:type="dxa"/>
          </w:tcPr>
          <w:p w:rsidR="003D020D" w:rsidRPr="00847A12" w:rsidRDefault="003D020D" w:rsidP="006468D0">
            <w:pPr>
              <w:spacing w:after="0" w:line="240" w:lineRule="auto"/>
              <w:rPr>
                <w:b/>
              </w:rPr>
            </w:pPr>
          </w:p>
        </w:tc>
        <w:tc>
          <w:tcPr>
            <w:tcW w:w="2332" w:type="dxa"/>
          </w:tcPr>
          <w:p w:rsidR="003D020D" w:rsidRPr="00847A12" w:rsidRDefault="003D020D" w:rsidP="006468D0">
            <w:pPr>
              <w:spacing w:after="0" w:line="240" w:lineRule="auto"/>
              <w:rPr>
                <w:b/>
              </w:rPr>
            </w:pPr>
            <w:r w:rsidRPr="00847A12">
              <w:rPr>
                <w:b/>
              </w:rPr>
              <w:t>Action</w:t>
            </w:r>
          </w:p>
        </w:tc>
      </w:tr>
      <w:tr w:rsidR="003D020D" w:rsidRPr="00847A12" w:rsidTr="006468D0">
        <w:tc>
          <w:tcPr>
            <w:tcW w:w="648" w:type="dxa"/>
          </w:tcPr>
          <w:p w:rsidR="003D020D" w:rsidRDefault="003D020D" w:rsidP="006468D0">
            <w:pPr>
              <w:spacing w:after="0" w:line="240" w:lineRule="auto"/>
              <w:rPr>
                <w:b/>
              </w:rPr>
            </w:pPr>
            <w:r>
              <w:rPr>
                <w:b/>
              </w:rPr>
              <w:t>1.</w:t>
            </w:r>
          </w:p>
        </w:tc>
        <w:tc>
          <w:tcPr>
            <w:tcW w:w="7020" w:type="dxa"/>
          </w:tcPr>
          <w:p w:rsidR="003D020D" w:rsidRPr="008F7EE2" w:rsidRDefault="003D020D" w:rsidP="006468D0">
            <w:pPr>
              <w:spacing w:after="0" w:line="240" w:lineRule="auto"/>
              <w:rPr>
                <w:rFonts w:asciiTheme="minorHAnsi" w:hAnsiTheme="minorHAnsi" w:cstheme="minorHAnsi"/>
                <w:b/>
              </w:rPr>
            </w:pPr>
            <w:r w:rsidRPr="008F7EE2">
              <w:rPr>
                <w:rFonts w:asciiTheme="minorHAnsi" w:hAnsiTheme="minorHAnsi" w:cstheme="minorHAnsi"/>
                <w:b/>
              </w:rPr>
              <w:t>Apologies</w:t>
            </w:r>
          </w:p>
        </w:tc>
        <w:tc>
          <w:tcPr>
            <w:tcW w:w="2332" w:type="dxa"/>
          </w:tcPr>
          <w:p w:rsidR="003D020D" w:rsidRPr="00847A12" w:rsidRDefault="003D020D" w:rsidP="006468D0">
            <w:pPr>
              <w:spacing w:after="0" w:line="240" w:lineRule="auto"/>
              <w:rPr>
                <w:b/>
              </w:rPr>
            </w:pPr>
          </w:p>
        </w:tc>
      </w:tr>
      <w:tr w:rsidR="003D020D" w:rsidRPr="00847A12" w:rsidTr="006468D0">
        <w:tc>
          <w:tcPr>
            <w:tcW w:w="648" w:type="dxa"/>
          </w:tcPr>
          <w:p w:rsidR="003D020D" w:rsidRDefault="003D020D" w:rsidP="006468D0">
            <w:pPr>
              <w:spacing w:after="0" w:line="240" w:lineRule="auto"/>
              <w:rPr>
                <w:b/>
              </w:rPr>
            </w:pPr>
          </w:p>
        </w:tc>
        <w:tc>
          <w:tcPr>
            <w:tcW w:w="7020" w:type="dxa"/>
          </w:tcPr>
          <w:p w:rsidR="003D020D" w:rsidRPr="008F7EE2" w:rsidRDefault="003D020D" w:rsidP="006468D0">
            <w:pPr>
              <w:spacing w:after="0" w:line="240" w:lineRule="auto"/>
              <w:rPr>
                <w:rFonts w:asciiTheme="minorHAnsi" w:hAnsiTheme="minorHAnsi" w:cstheme="minorHAnsi"/>
                <w:b/>
              </w:rPr>
            </w:pPr>
            <w:r w:rsidRPr="008F7EE2">
              <w:rPr>
                <w:rFonts w:asciiTheme="minorHAnsi" w:hAnsiTheme="minorHAnsi" w:cstheme="minorHAnsi"/>
              </w:rPr>
              <w:t>Receiv</w:t>
            </w:r>
            <w:r w:rsidR="008A1C01" w:rsidRPr="008F7EE2">
              <w:rPr>
                <w:rFonts w:asciiTheme="minorHAnsi" w:hAnsiTheme="minorHAnsi" w:cstheme="minorHAnsi"/>
              </w:rPr>
              <w:t xml:space="preserve">ed from Allan Duncan, Mike Fox, Stewart </w:t>
            </w:r>
            <w:proofErr w:type="spellStart"/>
            <w:r w:rsidR="008A1C01" w:rsidRPr="008F7EE2">
              <w:rPr>
                <w:rFonts w:asciiTheme="minorHAnsi" w:hAnsiTheme="minorHAnsi" w:cstheme="minorHAnsi"/>
              </w:rPr>
              <w:t>Lackie</w:t>
            </w:r>
            <w:proofErr w:type="spellEnd"/>
            <w:r w:rsidR="008A1C01" w:rsidRPr="008F7EE2">
              <w:rPr>
                <w:rFonts w:asciiTheme="minorHAnsi" w:hAnsiTheme="minorHAnsi" w:cstheme="minorHAnsi"/>
              </w:rPr>
              <w:t>,</w:t>
            </w:r>
            <w:r w:rsidRPr="008F7EE2">
              <w:rPr>
                <w:rFonts w:asciiTheme="minorHAnsi" w:hAnsiTheme="minorHAnsi" w:cstheme="minorHAnsi"/>
              </w:rPr>
              <w:t xml:space="preserve"> &amp; </w:t>
            </w:r>
            <w:proofErr w:type="spellStart"/>
            <w:r w:rsidRPr="008F7EE2">
              <w:rPr>
                <w:rFonts w:asciiTheme="minorHAnsi" w:hAnsiTheme="minorHAnsi" w:cstheme="minorHAnsi"/>
              </w:rPr>
              <w:t>Callum</w:t>
            </w:r>
            <w:proofErr w:type="spellEnd"/>
            <w:r w:rsidRPr="008F7EE2">
              <w:rPr>
                <w:rFonts w:asciiTheme="minorHAnsi" w:hAnsiTheme="minorHAnsi" w:cstheme="minorHAnsi"/>
              </w:rPr>
              <w:t xml:space="preserve"> Howard</w:t>
            </w:r>
          </w:p>
        </w:tc>
        <w:tc>
          <w:tcPr>
            <w:tcW w:w="2332" w:type="dxa"/>
          </w:tcPr>
          <w:p w:rsidR="003D020D" w:rsidRPr="00847A12" w:rsidRDefault="003D020D" w:rsidP="006468D0">
            <w:pPr>
              <w:spacing w:after="0" w:line="240" w:lineRule="auto"/>
              <w:rPr>
                <w:b/>
              </w:rPr>
            </w:pPr>
          </w:p>
        </w:tc>
      </w:tr>
      <w:tr w:rsidR="003D020D" w:rsidRPr="00847A12" w:rsidTr="006468D0">
        <w:tc>
          <w:tcPr>
            <w:tcW w:w="648" w:type="dxa"/>
          </w:tcPr>
          <w:p w:rsidR="003D020D" w:rsidRDefault="003D020D" w:rsidP="006468D0">
            <w:pPr>
              <w:spacing w:after="0" w:line="240" w:lineRule="auto"/>
              <w:rPr>
                <w:b/>
              </w:rPr>
            </w:pP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rPr>
                <w:b/>
              </w:rPr>
            </w:pPr>
          </w:p>
        </w:tc>
      </w:tr>
      <w:tr w:rsidR="003D020D" w:rsidRPr="00847A12" w:rsidTr="006468D0">
        <w:tc>
          <w:tcPr>
            <w:tcW w:w="648" w:type="dxa"/>
          </w:tcPr>
          <w:p w:rsidR="003D020D" w:rsidRPr="00847A12" w:rsidRDefault="003D020D" w:rsidP="006468D0">
            <w:pPr>
              <w:spacing w:after="0" w:line="240" w:lineRule="auto"/>
              <w:rPr>
                <w:b/>
              </w:rPr>
            </w:pPr>
            <w:r>
              <w:rPr>
                <w:b/>
              </w:rPr>
              <w:t>2</w:t>
            </w:r>
            <w:r w:rsidRPr="00847A12">
              <w:rPr>
                <w:b/>
              </w:rPr>
              <w:t>.</w:t>
            </w:r>
          </w:p>
        </w:tc>
        <w:tc>
          <w:tcPr>
            <w:tcW w:w="7020" w:type="dxa"/>
          </w:tcPr>
          <w:p w:rsidR="003D020D" w:rsidRPr="008F7EE2" w:rsidRDefault="003D020D" w:rsidP="006468D0">
            <w:pPr>
              <w:spacing w:after="0" w:line="240" w:lineRule="auto"/>
              <w:rPr>
                <w:rFonts w:asciiTheme="minorHAnsi" w:hAnsiTheme="minorHAnsi" w:cstheme="minorHAnsi"/>
                <w:b/>
              </w:rPr>
            </w:pPr>
            <w:r w:rsidRPr="008F7EE2">
              <w:rPr>
                <w:rFonts w:asciiTheme="minorHAnsi" w:hAnsiTheme="minorHAnsi" w:cstheme="minorHAnsi"/>
                <w:b/>
              </w:rPr>
              <w:t xml:space="preserve">Minutes of last meeting, </w:t>
            </w:r>
            <w:r w:rsidR="008A1C01" w:rsidRPr="008F7EE2">
              <w:rPr>
                <w:rFonts w:asciiTheme="minorHAnsi" w:hAnsiTheme="minorHAnsi" w:cstheme="minorHAnsi"/>
                <w:b/>
              </w:rPr>
              <w:t>19th</w:t>
            </w:r>
            <w:r w:rsidRPr="008F7EE2">
              <w:rPr>
                <w:rFonts w:asciiTheme="minorHAnsi" w:hAnsiTheme="minorHAnsi" w:cstheme="minorHAnsi"/>
                <w:b/>
              </w:rPr>
              <w:t xml:space="preserve"> </w:t>
            </w:r>
            <w:r w:rsidR="008A1C01" w:rsidRPr="008F7EE2">
              <w:rPr>
                <w:rFonts w:asciiTheme="minorHAnsi" w:hAnsiTheme="minorHAnsi" w:cstheme="minorHAnsi"/>
                <w:b/>
              </w:rPr>
              <w:t>February</w:t>
            </w:r>
            <w:r w:rsidRPr="008F7EE2">
              <w:rPr>
                <w:rFonts w:asciiTheme="minorHAnsi" w:hAnsiTheme="minorHAnsi" w:cstheme="minorHAnsi"/>
                <w:b/>
              </w:rPr>
              <w:t xml:space="preserve"> </w:t>
            </w:r>
            <w:r w:rsidR="008A1C01" w:rsidRPr="008F7EE2">
              <w:rPr>
                <w:rFonts w:asciiTheme="minorHAnsi" w:hAnsiTheme="minorHAnsi" w:cstheme="minorHAnsi"/>
                <w:b/>
              </w:rPr>
              <w:t>2019</w:t>
            </w:r>
            <w:r w:rsidRPr="008F7EE2">
              <w:rPr>
                <w:rFonts w:asciiTheme="minorHAnsi" w:hAnsiTheme="minorHAnsi" w:cstheme="minorHAnsi"/>
                <w:b/>
              </w:rPr>
              <w:t>.</w:t>
            </w:r>
          </w:p>
        </w:tc>
        <w:tc>
          <w:tcPr>
            <w:tcW w:w="2332" w:type="dxa"/>
          </w:tcPr>
          <w:p w:rsidR="003D020D" w:rsidRPr="00847A12" w:rsidRDefault="003D020D" w:rsidP="006468D0">
            <w:pPr>
              <w:spacing w:after="0" w:line="240" w:lineRule="auto"/>
              <w:rPr>
                <w:b/>
              </w:rPr>
            </w:pPr>
          </w:p>
        </w:tc>
      </w:tr>
      <w:tr w:rsidR="003D020D" w:rsidRPr="00847A12" w:rsidTr="006468D0">
        <w:tc>
          <w:tcPr>
            <w:tcW w:w="648" w:type="dxa"/>
          </w:tcPr>
          <w:p w:rsidR="003D020D" w:rsidRPr="00847A12" w:rsidRDefault="003D020D" w:rsidP="006468D0">
            <w:pPr>
              <w:spacing w:after="0" w:line="240" w:lineRule="auto"/>
            </w:pPr>
          </w:p>
        </w:tc>
        <w:tc>
          <w:tcPr>
            <w:tcW w:w="7020" w:type="dxa"/>
          </w:tcPr>
          <w:p w:rsidR="003D020D" w:rsidRPr="008F7EE2" w:rsidRDefault="003D020D" w:rsidP="006468D0">
            <w:pPr>
              <w:spacing w:after="0" w:line="240" w:lineRule="auto"/>
              <w:rPr>
                <w:rFonts w:asciiTheme="minorHAnsi" w:hAnsiTheme="minorHAnsi" w:cstheme="minorHAnsi"/>
              </w:rPr>
            </w:pPr>
            <w:r w:rsidRPr="008F7EE2">
              <w:rPr>
                <w:rFonts w:asciiTheme="minorHAnsi" w:hAnsiTheme="minorHAnsi" w:cstheme="minorHAnsi"/>
              </w:rPr>
              <w:t>The circulated draft minutes were adopted.</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pP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C075A6" w:rsidRDefault="003D020D" w:rsidP="006468D0">
            <w:pPr>
              <w:spacing w:after="0" w:line="240" w:lineRule="auto"/>
              <w:rPr>
                <w:b/>
                <w:bCs/>
              </w:rPr>
            </w:pPr>
            <w:r w:rsidRPr="00C075A6">
              <w:rPr>
                <w:b/>
                <w:bCs/>
              </w:rPr>
              <w:t>3.</w:t>
            </w:r>
          </w:p>
        </w:tc>
        <w:tc>
          <w:tcPr>
            <w:tcW w:w="7020" w:type="dxa"/>
          </w:tcPr>
          <w:p w:rsidR="003D020D" w:rsidRPr="008F7EE2" w:rsidRDefault="003D020D" w:rsidP="006468D0">
            <w:pPr>
              <w:spacing w:after="0" w:line="240" w:lineRule="auto"/>
              <w:rPr>
                <w:rFonts w:asciiTheme="minorHAnsi" w:hAnsiTheme="minorHAnsi" w:cstheme="minorHAnsi"/>
                <w:b/>
                <w:bCs/>
              </w:rPr>
            </w:pPr>
            <w:r w:rsidRPr="008F7EE2">
              <w:rPr>
                <w:rFonts w:asciiTheme="minorHAnsi" w:hAnsiTheme="minorHAnsi" w:cstheme="minorHAnsi"/>
                <w:b/>
                <w:bCs/>
              </w:rPr>
              <w:t>Matters Arising</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Default="003D020D" w:rsidP="006468D0">
            <w:pPr>
              <w:spacing w:after="0" w:line="240" w:lineRule="auto"/>
            </w:pPr>
            <w:r>
              <w:t>3.a</w:t>
            </w:r>
          </w:p>
          <w:p w:rsidR="00393D21" w:rsidRDefault="00393D21" w:rsidP="006468D0">
            <w:pPr>
              <w:spacing w:after="0" w:line="240" w:lineRule="auto"/>
            </w:pPr>
          </w:p>
          <w:p w:rsidR="00393D21" w:rsidRDefault="00393D21" w:rsidP="006468D0">
            <w:pPr>
              <w:spacing w:after="0" w:line="240" w:lineRule="auto"/>
            </w:pPr>
          </w:p>
          <w:p w:rsidR="00393D21" w:rsidRDefault="00393D21" w:rsidP="006468D0">
            <w:pPr>
              <w:spacing w:after="0" w:line="240" w:lineRule="auto"/>
            </w:pPr>
          </w:p>
          <w:p w:rsidR="00393D21" w:rsidRDefault="00393D21" w:rsidP="006468D0">
            <w:pPr>
              <w:spacing w:after="0" w:line="240" w:lineRule="auto"/>
            </w:pPr>
          </w:p>
          <w:p w:rsidR="00393D21" w:rsidRDefault="00393D21" w:rsidP="006468D0">
            <w:pPr>
              <w:spacing w:after="0" w:line="240" w:lineRule="auto"/>
            </w:pPr>
            <w:r>
              <w:t xml:space="preserve">    b.</w:t>
            </w:r>
          </w:p>
          <w:p w:rsidR="00393D21" w:rsidRDefault="00393D21"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r>
              <w:t xml:space="preserve">     c.</w:t>
            </w: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Default="00897E02" w:rsidP="006468D0">
            <w:pPr>
              <w:spacing w:after="0" w:line="240" w:lineRule="auto"/>
            </w:pPr>
          </w:p>
          <w:p w:rsidR="00897E02" w:rsidRPr="00847A12" w:rsidRDefault="00897E02" w:rsidP="006468D0">
            <w:pPr>
              <w:spacing w:after="0" w:line="240" w:lineRule="auto"/>
            </w:pPr>
            <w:r>
              <w:t xml:space="preserve">     d.</w:t>
            </w:r>
          </w:p>
        </w:tc>
        <w:tc>
          <w:tcPr>
            <w:tcW w:w="7020" w:type="dxa"/>
          </w:tcPr>
          <w:p w:rsidR="003D020D" w:rsidRPr="008F7EE2" w:rsidRDefault="00897E02" w:rsidP="006468D0">
            <w:pPr>
              <w:spacing w:after="0" w:line="240" w:lineRule="auto"/>
              <w:rPr>
                <w:rFonts w:asciiTheme="minorHAnsi" w:hAnsiTheme="minorHAnsi" w:cstheme="minorHAnsi"/>
              </w:rPr>
            </w:pPr>
            <w:proofErr w:type="spellStart"/>
            <w:r w:rsidRPr="008F7EE2">
              <w:rPr>
                <w:rFonts w:asciiTheme="minorHAnsi" w:hAnsiTheme="minorHAnsi" w:cstheme="minorHAnsi"/>
                <w:b/>
              </w:rPr>
              <w:t>Gordonstoun</w:t>
            </w:r>
            <w:proofErr w:type="spellEnd"/>
            <w:r w:rsidRPr="008F7EE2">
              <w:rPr>
                <w:rFonts w:asciiTheme="minorHAnsi" w:hAnsiTheme="minorHAnsi" w:cstheme="minorHAnsi"/>
              </w:rPr>
              <w:t xml:space="preserve"> - </w:t>
            </w:r>
            <w:r w:rsidR="00393D21" w:rsidRPr="008F7EE2">
              <w:rPr>
                <w:rFonts w:asciiTheme="minorHAnsi" w:hAnsiTheme="minorHAnsi" w:cstheme="minorHAnsi"/>
              </w:rPr>
              <w:t xml:space="preserve">TM - No further progress received from </w:t>
            </w:r>
            <w:proofErr w:type="spellStart"/>
            <w:r w:rsidR="00393D21" w:rsidRPr="008F7EE2">
              <w:rPr>
                <w:rFonts w:asciiTheme="minorHAnsi" w:hAnsiTheme="minorHAnsi" w:cstheme="minorHAnsi"/>
              </w:rPr>
              <w:t>Gordonstoun</w:t>
            </w:r>
            <w:proofErr w:type="spellEnd"/>
            <w:r w:rsidR="00393D21" w:rsidRPr="008F7EE2">
              <w:rPr>
                <w:rFonts w:asciiTheme="minorHAnsi" w:hAnsiTheme="minorHAnsi" w:cstheme="minorHAnsi"/>
              </w:rPr>
              <w:t xml:space="preserve"> over the issue of MCC Billing. Ryan </w:t>
            </w:r>
            <w:proofErr w:type="spellStart"/>
            <w:r w:rsidR="00393D21" w:rsidRPr="008F7EE2">
              <w:rPr>
                <w:rFonts w:asciiTheme="minorHAnsi" w:hAnsiTheme="minorHAnsi" w:cstheme="minorHAnsi"/>
              </w:rPr>
              <w:t>Denyar</w:t>
            </w:r>
            <w:proofErr w:type="spellEnd"/>
            <w:r w:rsidR="00393D21" w:rsidRPr="008F7EE2">
              <w:rPr>
                <w:rFonts w:asciiTheme="minorHAnsi" w:hAnsiTheme="minorHAnsi" w:cstheme="minorHAnsi"/>
              </w:rPr>
              <w:t xml:space="preserve"> has been difficult to contact and some emails have been sent but still awaiting reply. </w:t>
            </w:r>
            <w:r w:rsidR="003D020D" w:rsidRPr="008F7EE2">
              <w:rPr>
                <w:rFonts w:asciiTheme="minorHAnsi" w:hAnsiTheme="minorHAnsi" w:cstheme="minorHAnsi"/>
              </w:rPr>
              <w:t xml:space="preserve"> </w:t>
            </w:r>
            <w:r w:rsidR="00393D21" w:rsidRPr="008F7EE2">
              <w:rPr>
                <w:rFonts w:asciiTheme="minorHAnsi" w:hAnsiTheme="minorHAnsi" w:cstheme="minorHAnsi"/>
              </w:rPr>
              <w:t>TM has been advised at an earlier stage, the billing is likely an error on their part.</w:t>
            </w:r>
          </w:p>
          <w:p w:rsidR="00393D21" w:rsidRPr="008F7EE2" w:rsidRDefault="00393D21" w:rsidP="006468D0">
            <w:pPr>
              <w:spacing w:after="0" w:line="240" w:lineRule="auto"/>
              <w:rPr>
                <w:rFonts w:asciiTheme="minorHAnsi" w:hAnsiTheme="minorHAnsi" w:cstheme="minorHAnsi"/>
              </w:rPr>
            </w:pPr>
          </w:p>
          <w:p w:rsidR="00393D21" w:rsidRPr="008F7EE2" w:rsidRDefault="00897E02" w:rsidP="006468D0">
            <w:pPr>
              <w:spacing w:after="0" w:line="240" w:lineRule="auto"/>
              <w:rPr>
                <w:rFonts w:asciiTheme="minorHAnsi" w:hAnsiTheme="minorHAnsi" w:cstheme="minorHAnsi"/>
              </w:rPr>
            </w:pPr>
            <w:r w:rsidRPr="008F7EE2">
              <w:rPr>
                <w:rFonts w:asciiTheme="minorHAnsi" w:hAnsiTheme="minorHAnsi" w:cstheme="minorHAnsi"/>
                <w:b/>
              </w:rPr>
              <w:t xml:space="preserve">CSDO </w:t>
            </w:r>
            <w:r w:rsidRPr="008F7EE2">
              <w:rPr>
                <w:rFonts w:asciiTheme="minorHAnsi" w:hAnsiTheme="minorHAnsi" w:cstheme="minorHAnsi"/>
              </w:rPr>
              <w:t xml:space="preserve"> - </w:t>
            </w:r>
            <w:r w:rsidR="00FD09A1" w:rsidRPr="008F7EE2">
              <w:rPr>
                <w:rFonts w:asciiTheme="minorHAnsi" w:hAnsiTheme="minorHAnsi" w:cstheme="minorHAnsi"/>
              </w:rPr>
              <w:t xml:space="preserve">KF arranged for Ian Shaw from CS to address the meeting via Skype to save him a 6 hour roundtrip travelling. Ian reassured the meeting and provided information concerning the new CSDO role which shall be focusing on the Highland region. He reaffirmed that this is not a direct replacement for Neil Cameron and that Alex Green was the successful candidate who has now begun his position. CS had managed to find a further £1000 to up the hours of the role and ES informed the meeting that it is his intention to propose to the HCDG that the £1000 they received from </w:t>
            </w:r>
            <w:proofErr w:type="spellStart"/>
            <w:r w:rsidR="00FD09A1" w:rsidRPr="008F7EE2">
              <w:rPr>
                <w:rFonts w:asciiTheme="minorHAnsi" w:hAnsiTheme="minorHAnsi" w:cstheme="minorHAnsi"/>
              </w:rPr>
              <w:t>Nosca</w:t>
            </w:r>
            <w:proofErr w:type="spellEnd"/>
            <w:r w:rsidR="00FD09A1" w:rsidRPr="008F7EE2">
              <w:rPr>
                <w:rFonts w:asciiTheme="minorHAnsi" w:hAnsiTheme="minorHAnsi" w:cstheme="minorHAnsi"/>
              </w:rPr>
              <w:t xml:space="preserve"> should go to match the further money sourced by CS. It was highlighted that some </w:t>
            </w:r>
            <w:proofErr w:type="spellStart"/>
            <w:r w:rsidR="00FD09A1" w:rsidRPr="008F7EE2">
              <w:rPr>
                <w:rFonts w:asciiTheme="minorHAnsi" w:hAnsiTheme="minorHAnsi" w:cstheme="minorHAnsi"/>
              </w:rPr>
              <w:t>tweeks</w:t>
            </w:r>
            <w:proofErr w:type="spellEnd"/>
            <w:r w:rsidR="00FD09A1" w:rsidRPr="008F7EE2">
              <w:rPr>
                <w:rFonts w:asciiTheme="minorHAnsi" w:hAnsiTheme="minorHAnsi" w:cstheme="minorHAnsi"/>
              </w:rPr>
              <w:t xml:space="preserve"> had been made to the role and th</w:t>
            </w:r>
            <w:r w:rsidRPr="008F7EE2">
              <w:rPr>
                <w:rFonts w:asciiTheme="minorHAnsi" w:hAnsiTheme="minorHAnsi" w:cstheme="minorHAnsi"/>
              </w:rPr>
              <w:t xml:space="preserve">ere was </w:t>
            </w:r>
            <w:r w:rsidR="00FD09A1" w:rsidRPr="008F7EE2">
              <w:rPr>
                <w:rFonts w:asciiTheme="minorHAnsi" w:hAnsiTheme="minorHAnsi" w:cstheme="minorHAnsi"/>
              </w:rPr>
              <w:t>more direct coaching involved</w:t>
            </w:r>
            <w:r w:rsidRPr="008F7EE2">
              <w:rPr>
                <w:rFonts w:asciiTheme="minorHAnsi" w:hAnsiTheme="minorHAnsi" w:cstheme="minorHAnsi"/>
              </w:rPr>
              <w:t xml:space="preserve"> than the original job description.  GC confirmed that at present there shall be no more contributions from </w:t>
            </w:r>
            <w:proofErr w:type="spellStart"/>
            <w:r w:rsidRPr="008F7EE2">
              <w:rPr>
                <w:rFonts w:asciiTheme="minorHAnsi" w:hAnsiTheme="minorHAnsi" w:cstheme="minorHAnsi"/>
              </w:rPr>
              <w:t>Nosca</w:t>
            </w:r>
            <w:proofErr w:type="spellEnd"/>
            <w:r w:rsidRPr="008F7EE2">
              <w:rPr>
                <w:rFonts w:asciiTheme="minorHAnsi" w:hAnsiTheme="minorHAnsi" w:cstheme="minorHAnsi"/>
              </w:rPr>
              <w:t xml:space="preserve">. </w:t>
            </w:r>
          </w:p>
          <w:p w:rsidR="00897E02" w:rsidRPr="008F7EE2" w:rsidRDefault="00897E02" w:rsidP="006468D0">
            <w:pPr>
              <w:spacing w:after="0" w:line="240" w:lineRule="auto"/>
              <w:rPr>
                <w:rFonts w:asciiTheme="minorHAnsi" w:hAnsiTheme="minorHAnsi" w:cstheme="minorHAnsi"/>
              </w:rPr>
            </w:pPr>
          </w:p>
          <w:p w:rsidR="00897E02" w:rsidRPr="008F7EE2" w:rsidRDefault="00897E02" w:rsidP="006468D0">
            <w:pPr>
              <w:spacing w:after="0" w:line="240" w:lineRule="auto"/>
              <w:rPr>
                <w:rFonts w:asciiTheme="minorHAnsi" w:hAnsiTheme="minorHAnsi" w:cstheme="minorHAnsi"/>
              </w:rPr>
            </w:pPr>
            <w:proofErr w:type="spellStart"/>
            <w:r w:rsidRPr="008F7EE2">
              <w:rPr>
                <w:rFonts w:asciiTheme="minorHAnsi" w:hAnsiTheme="minorHAnsi" w:cstheme="minorHAnsi"/>
                <w:b/>
              </w:rPr>
              <w:t>Cricketstats</w:t>
            </w:r>
            <w:proofErr w:type="spellEnd"/>
            <w:r w:rsidRPr="008F7EE2">
              <w:rPr>
                <w:rFonts w:asciiTheme="minorHAnsi" w:hAnsiTheme="minorHAnsi" w:cstheme="minorHAnsi"/>
                <w:b/>
              </w:rPr>
              <w:t xml:space="preserve"> System</w:t>
            </w:r>
            <w:r w:rsidRPr="008F7EE2">
              <w:rPr>
                <w:rFonts w:asciiTheme="minorHAnsi" w:hAnsiTheme="minorHAnsi" w:cstheme="minorHAnsi"/>
              </w:rPr>
              <w:t xml:space="preserve"> -  The Committee have received all the relevant documentation that goes along with the system and shall change any passwords required for good housekeeping. JB explained that all fixtures can be bulk uploaded to the system and to contact Peter Kingsbury when ready to finalise. </w:t>
            </w:r>
          </w:p>
          <w:p w:rsidR="00897E02" w:rsidRPr="008F7EE2" w:rsidRDefault="00897E02" w:rsidP="006468D0">
            <w:pPr>
              <w:spacing w:after="0" w:line="240" w:lineRule="auto"/>
              <w:rPr>
                <w:rFonts w:asciiTheme="minorHAnsi" w:hAnsiTheme="minorHAnsi" w:cstheme="minorHAnsi"/>
              </w:rPr>
            </w:pPr>
          </w:p>
          <w:p w:rsidR="00897E02" w:rsidRPr="008F7EE2" w:rsidRDefault="00897E02" w:rsidP="006468D0">
            <w:pPr>
              <w:spacing w:after="0" w:line="240" w:lineRule="auto"/>
              <w:rPr>
                <w:rFonts w:asciiTheme="minorHAnsi" w:hAnsiTheme="minorHAnsi" w:cstheme="minorHAnsi"/>
              </w:rPr>
            </w:pPr>
            <w:r w:rsidRPr="008F7EE2">
              <w:rPr>
                <w:rFonts w:asciiTheme="minorHAnsi" w:hAnsiTheme="minorHAnsi" w:cstheme="minorHAnsi"/>
                <w:b/>
              </w:rPr>
              <w:t xml:space="preserve">Patrons </w:t>
            </w:r>
            <w:r w:rsidRPr="008F7EE2">
              <w:rPr>
                <w:rFonts w:asciiTheme="minorHAnsi" w:hAnsiTheme="minorHAnsi" w:cstheme="minorHAnsi"/>
              </w:rPr>
              <w:t xml:space="preserve"> -  JB informed the meeting that Gordon </w:t>
            </w:r>
            <w:proofErr w:type="spellStart"/>
            <w:r w:rsidRPr="008F7EE2">
              <w:rPr>
                <w:rFonts w:asciiTheme="minorHAnsi" w:hAnsiTheme="minorHAnsi" w:cstheme="minorHAnsi"/>
              </w:rPr>
              <w:t>Sherrifs</w:t>
            </w:r>
            <w:proofErr w:type="spellEnd"/>
            <w:r w:rsidRPr="008F7EE2">
              <w:rPr>
                <w:rFonts w:asciiTheme="minorHAnsi" w:hAnsiTheme="minorHAnsi" w:cstheme="minorHAnsi"/>
              </w:rPr>
              <w:t xml:space="preserve"> has become unwell and is to be removed from the Patrons list.  Gerry Cross and Duncan Davidson are to be contacted and advised that </w:t>
            </w:r>
            <w:proofErr w:type="spellStart"/>
            <w:r w:rsidRPr="008F7EE2">
              <w:rPr>
                <w:rFonts w:asciiTheme="minorHAnsi" w:hAnsiTheme="minorHAnsi" w:cstheme="minorHAnsi"/>
              </w:rPr>
              <w:t>Nosca</w:t>
            </w:r>
            <w:proofErr w:type="spellEnd"/>
            <w:r w:rsidRPr="008F7EE2">
              <w:rPr>
                <w:rFonts w:asciiTheme="minorHAnsi" w:hAnsiTheme="minorHAnsi" w:cstheme="minorHAnsi"/>
              </w:rPr>
              <w:t xml:space="preserve"> wish to place them on the list. An approach and explanation why shall be done, with emphasis that we are not asking them for </w:t>
            </w:r>
            <w:r w:rsidR="006633AA" w:rsidRPr="008F7EE2">
              <w:rPr>
                <w:rFonts w:asciiTheme="minorHAnsi" w:hAnsiTheme="minorHAnsi" w:cstheme="minorHAnsi"/>
              </w:rPr>
              <w:t>money, any</w:t>
            </w:r>
            <w:r w:rsidRPr="008F7EE2">
              <w:rPr>
                <w:rFonts w:asciiTheme="minorHAnsi" w:hAnsiTheme="minorHAnsi" w:cstheme="minorHAnsi"/>
              </w:rPr>
              <w:t xml:space="preserve"> donations received would be entirely</w:t>
            </w:r>
            <w:r w:rsidR="006633AA" w:rsidRPr="008F7EE2">
              <w:rPr>
                <w:rFonts w:asciiTheme="minorHAnsi" w:hAnsiTheme="minorHAnsi" w:cstheme="minorHAnsi"/>
              </w:rPr>
              <w:t xml:space="preserve"> voluntarily. T</w:t>
            </w:r>
            <w:r w:rsidRPr="008F7EE2">
              <w:rPr>
                <w:rFonts w:asciiTheme="minorHAnsi" w:hAnsiTheme="minorHAnsi" w:cstheme="minorHAnsi"/>
              </w:rPr>
              <w:t xml:space="preserve">he </w:t>
            </w:r>
            <w:r w:rsidR="006633AA" w:rsidRPr="008F7EE2">
              <w:rPr>
                <w:rFonts w:asciiTheme="minorHAnsi" w:hAnsiTheme="minorHAnsi" w:cstheme="minorHAnsi"/>
              </w:rPr>
              <w:t xml:space="preserve">value of their continued support and involvement is deemed more valuable for </w:t>
            </w:r>
            <w:proofErr w:type="spellStart"/>
            <w:r w:rsidR="006633AA" w:rsidRPr="008F7EE2">
              <w:rPr>
                <w:rFonts w:asciiTheme="minorHAnsi" w:hAnsiTheme="minorHAnsi" w:cstheme="minorHAnsi"/>
              </w:rPr>
              <w:t>Nosca</w:t>
            </w:r>
            <w:proofErr w:type="spellEnd"/>
            <w:r w:rsidR="006633AA" w:rsidRPr="008F7EE2">
              <w:rPr>
                <w:rFonts w:asciiTheme="minorHAnsi" w:hAnsiTheme="minorHAnsi" w:cstheme="minorHAnsi"/>
              </w:rPr>
              <w:t xml:space="preserve">. </w:t>
            </w:r>
          </w:p>
        </w:tc>
        <w:tc>
          <w:tcPr>
            <w:tcW w:w="2332" w:type="dxa"/>
          </w:tcPr>
          <w:p w:rsidR="003D020D" w:rsidRDefault="003D020D" w:rsidP="006468D0">
            <w:pPr>
              <w:spacing w:after="0" w:line="240" w:lineRule="auto"/>
            </w:pPr>
            <w:r>
              <w:t xml:space="preserve"> </w:t>
            </w:r>
          </w:p>
          <w:p w:rsidR="003D020D" w:rsidRDefault="003D020D" w:rsidP="006468D0">
            <w:pPr>
              <w:spacing w:after="0" w:line="240" w:lineRule="auto"/>
            </w:pPr>
            <w:r>
              <w:t>TM</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r>
              <w:t>Committee</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r>
              <w:t>TM, KF</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Pr="00847A12" w:rsidRDefault="00790394" w:rsidP="006468D0">
            <w:pPr>
              <w:spacing w:after="0" w:line="240" w:lineRule="auto"/>
            </w:pPr>
          </w:p>
        </w:tc>
      </w:tr>
      <w:tr w:rsidR="003D020D" w:rsidRPr="00847A12" w:rsidTr="006468D0">
        <w:tc>
          <w:tcPr>
            <w:tcW w:w="648" w:type="dxa"/>
          </w:tcPr>
          <w:p w:rsidR="003D020D" w:rsidRDefault="003D020D" w:rsidP="006468D0">
            <w:pPr>
              <w:spacing w:after="0" w:line="240" w:lineRule="auto"/>
              <w:rPr>
                <w:b/>
              </w:rPr>
            </w:pPr>
          </w:p>
        </w:tc>
        <w:tc>
          <w:tcPr>
            <w:tcW w:w="7020" w:type="dxa"/>
          </w:tcPr>
          <w:p w:rsidR="003D020D" w:rsidRPr="008F7EE2" w:rsidRDefault="003D020D" w:rsidP="006468D0">
            <w:pPr>
              <w:tabs>
                <w:tab w:val="left" w:pos="2086"/>
              </w:tabs>
              <w:spacing w:after="0" w:line="240" w:lineRule="auto"/>
              <w:rPr>
                <w:rFonts w:asciiTheme="minorHAnsi" w:hAnsiTheme="minorHAnsi" w:cstheme="minorHAnsi"/>
                <w:b/>
              </w:rPr>
            </w:pP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rPr>
                <w:b/>
              </w:rPr>
            </w:pPr>
            <w:r>
              <w:rPr>
                <w:b/>
              </w:rPr>
              <w:t>4</w:t>
            </w:r>
            <w:r w:rsidRPr="00847A12">
              <w:rPr>
                <w:b/>
              </w:rPr>
              <w:t>.</w:t>
            </w:r>
          </w:p>
        </w:tc>
        <w:tc>
          <w:tcPr>
            <w:tcW w:w="7020" w:type="dxa"/>
          </w:tcPr>
          <w:p w:rsidR="003D020D" w:rsidRPr="008F7EE2" w:rsidRDefault="003D020D" w:rsidP="006468D0">
            <w:pPr>
              <w:tabs>
                <w:tab w:val="left" w:pos="2086"/>
              </w:tabs>
              <w:spacing w:after="0" w:line="240" w:lineRule="auto"/>
              <w:rPr>
                <w:rFonts w:asciiTheme="minorHAnsi" w:hAnsiTheme="minorHAnsi" w:cstheme="minorHAnsi"/>
                <w:b/>
              </w:rPr>
            </w:pPr>
            <w:r w:rsidRPr="008F7EE2">
              <w:rPr>
                <w:rFonts w:asciiTheme="minorHAnsi" w:hAnsiTheme="minorHAnsi" w:cstheme="minorHAnsi"/>
                <w:b/>
              </w:rPr>
              <w:t xml:space="preserve">New </w:t>
            </w:r>
            <w:r w:rsidR="006633AA" w:rsidRPr="008F7EE2">
              <w:rPr>
                <w:rFonts w:asciiTheme="minorHAnsi" w:hAnsiTheme="minorHAnsi" w:cstheme="minorHAnsi"/>
                <w:b/>
              </w:rPr>
              <w:t>Proposals</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pPr>
            <w:r>
              <w:t>4.a</w:t>
            </w:r>
          </w:p>
        </w:tc>
        <w:tc>
          <w:tcPr>
            <w:tcW w:w="7020" w:type="dxa"/>
          </w:tcPr>
          <w:p w:rsidR="00DA4642" w:rsidRPr="00653276" w:rsidRDefault="006633AA" w:rsidP="00653276">
            <w:pPr>
              <w:pStyle w:val="NormalWeb"/>
              <w:rPr>
                <w:rFonts w:asciiTheme="minorHAnsi" w:hAnsiTheme="minorHAnsi" w:cstheme="minorHAnsi"/>
                <w:sz w:val="22"/>
                <w:szCs w:val="22"/>
              </w:rPr>
            </w:pPr>
            <w:r w:rsidRPr="008F7EE2">
              <w:rPr>
                <w:rFonts w:asciiTheme="minorHAnsi" w:hAnsiTheme="minorHAnsi" w:cstheme="minorHAnsi"/>
                <w:b/>
              </w:rPr>
              <w:t>HCDG Proposal -</w:t>
            </w:r>
            <w:r w:rsidR="00653276" w:rsidRPr="00653276">
              <w:rPr>
                <w:rFonts w:asciiTheme="minorHAnsi" w:hAnsiTheme="minorHAnsi" w:cstheme="minorHAnsi"/>
                <w:sz w:val="22"/>
                <w:szCs w:val="22"/>
              </w:rPr>
              <w:t>The meeting heard from ES, who gave an overview of the case he has produced for allowing two individuals (juniors) to participate in Reserve cricket competitions this season. ES had a conversation with Tony Marks from the ECB insurers (Kerry London), and his opinion appeared that there was no issue from an Insurance perspective.</w:t>
            </w:r>
            <w:r w:rsidR="00DA4642" w:rsidRPr="00653276">
              <w:rPr>
                <w:rFonts w:asciiTheme="minorHAnsi" w:hAnsiTheme="minorHAnsi" w:cstheme="minorHAnsi"/>
                <w:sz w:val="22"/>
                <w:szCs w:val="22"/>
              </w:rPr>
              <w:t xml:space="preserve"> ES believed that all the </w:t>
            </w:r>
            <w:r w:rsidR="00DA4642" w:rsidRPr="00653276">
              <w:rPr>
                <w:rFonts w:asciiTheme="minorHAnsi" w:hAnsiTheme="minorHAnsi" w:cstheme="minorHAnsi"/>
                <w:sz w:val="22"/>
                <w:szCs w:val="22"/>
              </w:rPr>
              <w:lastRenderedPageBreak/>
              <w:t xml:space="preserve">necessary criteria had been met and </w:t>
            </w:r>
            <w:proofErr w:type="spellStart"/>
            <w:r w:rsidR="00DA4642" w:rsidRPr="00653276">
              <w:rPr>
                <w:rFonts w:asciiTheme="minorHAnsi" w:hAnsiTheme="minorHAnsi" w:cstheme="minorHAnsi"/>
                <w:sz w:val="22"/>
                <w:szCs w:val="22"/>
              </w:rPr>
              <w:t>Nosca</w:t>
            </w:r>
            <w:proofErr w:type="spellEnd"/>
            <w:r w:rsidR="00DA4642" w:rsidRPr="00653276">
              <w:rPr>
                <w:rFonts w:asciiTheme="minorHAnsi" w:hAnsiTheme="minorHAnsi" w:cstheme="minorHAnsi"/>
                <w:sz w:val="22"/>
                <w:szCs w:val="22"/>
              </w:rPr>
              <w:t xml:space="preserve"> should allow the two individuals to participate.</w:t>
            </w:r>
            <w:r w:rsidR="003766F8" w:rsidRPr="00653276">
              <w:rPr>
                <w:rFonts w:asciiTheme="minorHAnsi" w:hAnsiTheme="minorHAnsi" w:cstheme="minorHAnsi"/>
                <w:sz w:val="22"/>
                <w:szCs w:val="22"/>
              </w:rPr>
              <w:t xml:space="preserve"> At this stage there is little more that ES can do with regard to providing any more information or evidence to support his proposal. </w:t>
            </w:r>
          </w:p>
          <w:p w:rsidR="00DA4642" w:rsidRPr="008F7EE2" w:rsidRDefault="00DA4642" w:rsidP="006633AA">
            <w:pPr>
              <w:spacing w:after="0" w:line="240" w:lineRule="auto"/>
              <w:rPr>
                <w:rFonts w:asciiTheme="minorHAnsi" w:hAnsiTheme="minorHAnsi" w:cstheme="minorHAnsi"/>
              </w:rPr>
            </w:pPr>
          </w:p>
          <w:p w:rsidR="003D020D" w:rsidRPr="008F7EE2" w:rsidRDefault="00DA4642" w:rsidP="006633AA">
            <w:pPr>
              <w:spacing w:after="0" w:line="240" w:lineRule="auto"/>
              <w:rPr>
                <w:rFonts w:asciiTheme="minorHAnsi" w:hAnsiTheme="minorHAnsi" w:cstheme="minorHAnsi"/>
              </w:rPr>
            </w:pPr>
            <w:r w:rsidRPr="00653276">
              <w:rPr>
                <w:rFonts w:asciiTheme="minorHAnsi" w:hAnsiTheme="minorHAnsi" w:cstheme="minorHAnsi"/>
              </w:rPr>
              <w:t>TM has also</w:t>
            </w:r>
            <w:r w:rsidRPr="008F7EE2">
              <w:rPr>
                <w:rFonts w:asciiTheme="minorHAnsi" w:hAnsiTheme="minorHAnsi" w:cstheme="minorHAnsi"/>
              </w:rPr>
              <w:t xml:space="preserve"> spoken with the</w:t>
            </w:r>
            <w:r w:rsidR="003766F8">
              <w:rPr>
                <w:rFonts w:asciiTheme="minorHAnsi" w:hAnsiTheme="minorHAnsi" w:cstheme="minorHAnsi"/>
              </w:rPr>
              <w:t xml:space="preserve"> same</w:t>
            </w:r>
            <w:r w:rsidRPr="008F7EE2">
              <w:rPr>
                <w:rFonts w:asciiTheme="minorHAnsi" w:hAnsiTheme="minorHAnsi" w:cstheme="minorHAnsi"/>
              </w:rPr>
              <w:t xml:space="preserve"> safeguarding officer from the insurers and </w:t>
            </w:r>
            <w:r w:rsidR="003A169B">
              <w:rPr>
                <w:rFonts w:asciiTheme="minorHAnsi" w:hAnsiTheme="minorHAnsi" w:cstheme="minorHAnsi"/>
              </w:rPr>
              <w:t xml:space="preserve">received a reply similar to that of </w:t>
            </w:r>
            <w:proofErr w:type="spellStart"/>
            <w:r w:rsidR="003A169B">
              <w:rPr>
                <w:rFonts w:asciiTheme="minorHAnsi" w:hAnsiTheme="minorHAnsi" w:cstheme="minorHAnsi"/>
              </w:rPr>
              <w:t>Euan's</w:t>
            </w:r>
            <w:proofErr w:type="spellEnd"/>
            <w:r w:rsidR="003A169B">
              <w:rPr>
                <w:rFonts w:asciiTheme="minorHAnsi" w:hAnsiTheme="minorHAnsi" w:cstheme="minorHAnsi"/>
              </w:rPr>
              <w:t xml:space="preserve">. TM </w:t>
            </w:r>
            <w:r w:rsidRPr="008F7EE2">
              <w:rPr>
                <w:rFonts w:asciiTheme="minorHAnsi" w:hAnsiTheme="minorHAnsi" w:cstheme="minorHAnsi"/>
              </w:rPr>
              <w:t xml:space="preserve">has </w:t>
            </w:r>
            <w:r w:rsidR="003A169B">
              <w:rPr>
                <w:rFonts w:asciiTheme="minorHAnsi" w:hAnsiTheme="minorHAnsi" w:cstheme="minorHAnsi"/>
              </w:rPr>
              <w:t>although yet to receive</w:t>
            </w:r>
            <w:r w:rsidRPr="008F7EE2">
              <w:rPr>
                <w:rFonts w:asciiTheme="minorHAnsi" w:hAnsiTheme="minorHAnsi" w:cstheme="minorHAnsi"/>
              </w:rPr>
              <w:t xml:space="preserve"> th</w:t>
            </w:r>
            <w:r w:rsidR="003A169B">
              <w:rPr>
                <w:rFonts w:asciiTheme="minorHAnsi" w:hAnsiTheme="minorHAnsi" w:cstheme="minorHAnsi"/>
              </w:rPr>
              <w:t>e written clarification from some</w:t>
            </w:r>
            <w:r w:rsidRPr="008F7EE2">
              <w:rPr>
                <w:rFonts w:asciiTheme="minorHAnsi" w:hAnsiTheme="minorHAnsi" w:cstheme="minorHAnsi"/>
              </w:rPr>
              <w:t xml:space="preserve"> </w:t>
            </w:r>
            <w:r w:rsidR="003A169B">
              <w:rPr>
                <w:rFonts w:asciiTheme="minorHAnsi" w:hAnsiTheme="minorHAnsi" w:cstheme="minorHAnsi"/>
              </w:rPr>
              <w:t xml:space="preserve">further </w:t>
            </w:r>
            <w:r w:rsidRPr="008F7EE2">
              <w:rPr>
                <w:rFonts w:asciiTheme="minorHAnsi" w:hAnsiTheme="minorHAnsi" w:cstheme="minorHAnsi"/>
              </w:rPr>
              <w:t>questions. The discussion was opened to the room.</w:t>
            </w:r>
          </w:p>
          <w:p w:rsidR="00DA4642" w:rsidRPr="008F7EE2" w:rsidRDefault="00DA4642" w:rsidP="006633AA">
            <w:pPr>
              <w:spacing w:after="0" w:line="240" w:lineRule="auto"/>
              <w:rPr>
                <w:rFonts w:asciiTheme="minorHAnsi" w:hAnsiTheme="minorHAnsi" w:cstheme="minorHAnsi"/>
              </w:rPr>
            </w:pPr>
          </w:p>
          <w:p w:rsidR="00DA4642" w:rsidRPr="008F7EE2" w:rsidRDefault="00E447A2" w:rsidP="006633AA">
            <w:pPr>
              <w:spacing w:after="0" w:line="240" w:lineRule="auto"/>
              <w:rPr>
                <w:rFonts w:asciiTheme="minorHAnsi" w:hAnsiTheme="minorHAnsi" w:cstheme="minorHAnsi"/>
              </w:rPr>
            </w:pPr>
            <w:r w:rsidRPr="008F7EE2">
              <w:rPr>
                <w:rFonts w:asciiTheme="minorHAnsi" w:hAnsiTheme="minorHAnsi" w:cstheme="minorHAnsi"/>
              </w:rPr>
              <w:t xml:space="preserve">GC stated he was still uneasy with the situation and would continue to seek clarification from the relevant parties with regard to the position of umpires. </w:t>
            </w:r>
          </w:p>
          <w:p w:rsidR="00660E47" w:rsidRPr="008F7EE2" w:rsidRDefault="00660E47" w:rsidP="006633AA">
            <w:pPr>
              <w:spacing w:after="0" w:line="240" w:lineRule="auto"/>
              <w:rPr>
                <w:rFonts w:asciiTheme="minorHAnsi" w:hAnsiTheme="minorHAnsi" w:cstheme="minorHAnsi"/>
              </w:rPr>
            </w:pPr>
          </w:p>
          <w:p w:rsidR="00E447A2" w:rsidRPr="008F7EE2" w:rsidRDefault="00E447A2" w:rsidP="006633AA">
            <w:pPr>
              <w:spacing w:after="0" w:line="240" w:lineRule="auto"/>
              <w:rPr>
                <w:rFonts w:asciiTheme="minorHAnsi" w:hAnsiTheme="minorHAnsi" w:cstheme="minorHAnsi"/>
              </w:rPr>
            </w:pPr>
            <w:r w:rsidRPr="008F7EE2">
              <w:rPr>
                <w:rFonts w:asciiTheme="minorHAnsi" w:hAnsiTheme="minorHAnsi" w:cstheme="minorHAnsi"/>
              </w:rPr>
              <w:t xml:space="preserve">JB </w:t>
            </w:r>
            <w:r w:rsidR="001F2887">
              <w:rPr>
                <w:rFonts w:asciiTheme="minorHAnsi" w:hAnsiTheme="minorHAnsi" w:cstheme="minorHAnsi"/>
              </w:rPr>
              <w:t>r</w:t>
            </w:r>
            <w:r w:rsidRPr="008F7EE2">
              <w:rPr>
                <w:rFonts w:asciiTheme="minorHAnsi" w:hAnsiTheme="minorHAnsi" w:cstheme="minorHAnsi"/>
              </w:rPr>
              <w:t xml:space="preserve">eiterated the </w:t>
            </w:r>
            <w:proofErr w:type="spellStart"/>
            <w:r w:rsidRPr="008F7EE2">
              <w:rPr>
                <w:rFonts w:asciiTheme="minorHAnsi" w:hAnsiTheme="minorHAnsi" w:cstheme="minorHAnsi"/>
              </w:rPr>
              <w:t>Nosca</w:t>
            </w:r>
            <w:proofErr w:type="spellEnd"/>
            <w:r w:rsidRPr="008F7EE2">
              <w:rPr>
                <w:rFonts w:asciiTheme="minorHAnsi" w:hAnsiTheme="minorHAnsi" w:cstheme="minorHAnsi"/>
              </w:rPr>
              <w:t xml:space="preserve"> adoption of ECB Guide</w:t>
            </w:r>
            <w:r w:rsidR="00D03C22">
              <w:rPr>
                <w:rFonts w:asciiTheme="minorHAnsi" w:hAnsiTheme="minorHAnsi" w:cstheme="minorHAnsi"/>
              </w:rPr>
              <w:t>lines and suggested</w:t>
            </w:r>
            <w:r w:rsidRPr="008F7EE2">
              <w:rPr>
                <w:rFonts w:asciiTheme="minorHAnsi" w:hAnsiTheme="minorHAnsi" w:cstheme="minorHAnsi"/>
              </w:rPr>
              <w:t xml:space="preserve"> it was only one of the individuals in question who needed to be focused on as the other </w:t>
            </w:r>
            <w:r w:rsidR="00D03C22">
              <w:rPr>
                <w:rFonts w:asciiTheme="minorHAnsi" w:hAnsiTheme="minorHAnsi" w:cstheme="minorHAnsi"/>
              </w:rPr>
              <w:t xml:space="preserve">did meet the criteria required, this was accepted as accurate. </w:t>
            </w:r>
          </w:p>
          <w:p w:rsidR="00660E47" w:rsidRPr="008F7EE2" w:rsidRDefault="00660E47" w:rsidP="006633AA">
            <w:pPr>
              <w:spacing w:after="0" w:line="240" w:lineRule="auto"/>
              <w:rPr>
                <w:rFonts w:asciiTheme="minorHAnsi" w:hAnsiTheme="minorHAnsi" w:cstheme="minorHAnsi"/>
              </w:rPr>
            </w:pPr>
          </w:p>
          <w:p w:rsidR="00E447A2" w:rsidRPr="008F7EE2" w:rsidRDefault="00E447A2" w:rsidP="006633AA">
            <w:pPr>
              <w:spacing w:after="0" w:line="240" w:lineRule="auto"/>
              <w:rPr>
                <w:rFonts w:asciiTheme="minorHAnsi" w:hAnsiTheme="minorHAnsi" w:cstheme="minorHAnsi"/>
              </w:rPr>
            </w:pPr>
            <w:r w:rsidRPr="008F7EE2">
              <w:rPr>
                <w:rFonts w:asciiTheme="minorHAnsi" w:hAnsiTheme="minorHAnsi" w:cstheme="minorHAnsi"/>
              </w:rPr>
              <w:t xml:space="preserve">LM advised the meeting that along with Neil </w:t>
            </w:r>
            <w:proofErr w:type="spellStart"/>
            <w:r w:rsidRPr="008F7EE2">
              <w:rPr>
                <w:rFonts w:asciiTheme="minorHAnsi" w:hAnsiTheme="minorHAnsi" w:cstheme="minorHAnsi"/>
              </w:rPr>
              <w:t>Nicol</w:t>
            </w:r>
            <w:proofErr w:type="spellEnd"/>
            <w:r w:rsidRPr="008F7EE2">
              <w:rPr>
                <w:rFonts w:asciiTheme="minorHAnsi" w:hAnsiTheme="minorHAnsi" w:cstheme="minorHAnsi"/>
              </w:rPr>
              <w:t xml:space="preserve"> and Alex Green giving their support to the individual, Allan Duncan also believed that he should be allowed to participate. He also went on to inform the meeting that both Elgin and </w:t>
            </w:r>
            <w:proofErr w:type="spellStart"/>
            <w:r w:rsidRPr="008F7EE2">
              <w:rPr>
                <w:rFonts w:asciiTheme="minorHAnsi" w:hAnsiTheme="minorHAnsi" w:cstheme="minorHAnsi"/>
              </w:rPr>
              <w:t>Huntly</w:t>
            </w:r>
            <w:proofErr w:type="spellEnd"/>
            <w:r w:rsidRPr="008F7EE2">
              <w:rPr>
                <w:rFonts w:asciiTheme="minorHAnsi" w:hAnsiTheme="minorHAnsi" w:cstheme="minorHAnsi"/>
              </w:rPr>
              <w:t xml:space="preserve"> had not adhered to the guidelines in the past, although there is some confusion as to regard the role the MCA plays in this. </w:t>
            </w:r>
          </w:p>
          <w:p w:rsidR="00660E47" w:rsidRPr="008F7EE2" w:rsidRDefault="00660E47" w:rsidP="006633AA">
            <w:pPr>
              <w:spacing w:after="0" w:line="240" w:lineRule="auto"/>
              <w:rPr>
                <w:rFonts w:asciiTheme="minorHAnsi" w:hAnsiTheme="minorHAnsi" w:cstheme="minorHAnsi"/>
              </w:rPr>
            </w:pPr>
          </w:p>
          <w:p w:rsidR="00E447A2" w:rsidRPr="008F7EE2" w:rsidRDefault="00E447A2" w:rsidP="006633AA">
            <w:pPr>
              <w:spacing w:after="0" w:line="240" w:lineRule="auto"/>
              <w:rPr>
                <w:rFonts w:asciiTheme="minorHAnsi" w:hAnsiTheme="minorHAnsi" w:cstheme="minorHAnsi"/>
              </w:rPr>
            </w:pPr>
            <w:r w:rsidRPr="008F7EE2">
              <w:rPr>
                <w:rFonts w:asciiTheme="minorHAnsi" w:hAnsiTheme="minorHAnsi" w:cstheme="minorHAnsi"/>
              </w:rPr>
              <w:t xml:space="preserve">AG </w:t>
            </w:r>
            <w:r w:rsidR="00660E47" w:rsidRPr="008F7EE2">
              <w:rPr>
                <w:rFonts w:asciiTheme="minorHAnsi" w:hAnsiTheme="minorHAnsi" w:cstheme="minorHAnsi"/>
              </w:rPr>
              <w:t>reemphasised</w:t>
            </w:r>
            <w:r w:rsidRPr="008F7EE2">
              <w:rPr>
                <w:rFonts w:asciiTheme="minorHAnsi" w:hAnsiTheme="minorHAnsi" w:cstheme="minorHAnsi"/>
              </w:rPr>
              <w:t xml:space="preserve"> his </w:t>
            </w:r>
            <w:r w:rsidR="00660E47" w:rsidRPr="008F7EE2">
              <w:rPr>
                <w:rFonts w:asciiTheme="minorHAnsi" w:hAnsiTheme="minorHAnsi" w:cstheme="minorHAnsi"/>
              </w:rPr>
              <w:t>endorsement</w:t>
            </w:r>
            <w:r w:rsidRPr="008F7EE2">
              <w:rPr>
                <w:rFonts w:asciiTheme="minorHAnsi" w:hAnsiTheme="minorHAnsi" w:cstheme="minorHAnsi"/>
              </w:rPr>
              <w:t xml:space="preserve"> for Shannon Thorp</w:t>
            </w:r>
            <w:r w:rsidR="00660E47" w:rsidRPr="008F7EE2">
              <w:rPr>
                <w:rFonts w:asciiTheme="minorHAnsi" w:hAnsiTheme="minorHAnsi" w:cstheme="minorHAnsi"/>
              </w:rPr>
              <w:t>, and said that having coached him for nearly three years, he believes that there are les</w:t>
            </w:r>
            <w:r w:rsidR="001F2887">
              <w:rPr>
                <w:rFonts w:asciiTheme="minorHAnsi" w:hAnsiTheme="minorHAnsi" w:cstheme="minorHAnsi"/>
              </w:rPr>
              <w:t>s able adults participating in r</w:t>
            </w:r>
            <w:r w:rsidR="00660E47" w:rsidRPr="008F7EE2">
              <w:rPr>
                <w:rFonts w:asciiTheme="minorHAnsi" w:hAnsiTheme="minorHAnsi" w:cstheme="minorHAnsi"/>
              </w:rPr>
              <w:t xml:space="preserve">eserve cricket currently. </w:t>
            </w:r>
          </w:p>
          <w:p w:rsidR="00660E47" w:rsidRPr="008F7EE2" w:rsidRDefault="00660E47" w:rsidP="006633AA">
            <w:pPr>
              <w:spacing w:after="0" w:line="240" w:lineRule="auto"/>
              <w:rPr>
                <w:rFonts w:asciiTheme="minorHAnsi" w:hAnsiTheme="minorHAnsi" w:cstheme="minorHAnsi"/>
              </w:rPr>
            </w:pPr>
          </w:p>
          <w:p w:rsidR="00660E47" w:rsidRPr="008F7EE2" w:rsidRDefault="00D43AC3" w:rsidP="006633AA">
            <w:pPr>
              <w:spacing w:after="0" w:line="240" w:lineRule="auto"/>
              <w:rPr>
                <w:rFonts w:asciiTheme="minorHAnsi" w:hAnsiTheme="minorHAnsi" w:cstheme="minorHAnsi"/>
              </w:rPr>
            </w:pPr>
            <w:r w:rsidRPr="008F7EE2">
              <w:rPr>
                <w:rFonts w:asciiTheme="minorHAnsi" w:hAnsiTheme="minorHAnsi" w:cstheme="minorHAnsi"/>
              </w:rPr>
              <w:t>PS spoke and sought some closure on the issue. He reiterated that as often is the case with any guidelines, they are very subjective. He also highlighted that concerns over umpires, as important as they are, are potentially a dis</w:t>
            </w:r>
            <w:r w:rsidR="00C925F8">
              <w:rPr>
                <w:rFonts w:asciiTheme="minorHAnsi" w:hAnsiTheme="minorHAnsi" w:cstheme="minorHAnsi"/>
              </w:rPr>
              <w:t>traction in this matter as the r</w:t>
            </w:r>
            <w:r w:rsidRPr="008F7EE2">
              <w:rPr>
                <w:rFonts w:asciiTheme="minorHAnsi" w:hAnsiTheme="minorHAnsi" w:cstheme="minorHAnsi"/>
              </w:rPr>
              <w:t>eserve competitions almost never receive any appointed umpires.  He went on to propose that Shannon Thorp</w:t>
            </w:r>
            <w:r w:rsidR="002635AF" w:rsidRPr="008F7EE2">
              <w:rPr>
                <w:rFonts w:asciiTheme="minorHAnsi" w:hAnsiTheme="minorHAnsi" w:cstheme="minorHAnsi"/>
              </w:rPr>
              <w:t xml:space="preserve"> should be eligible to play reserve cup competitions</w:t>
            </w:r>
            <w:r w:rsidR="00A405C7" w:rsidRPr="008F7EE2">
              <w:rPr>
                <w:rFonts w:asciiTheme="minorHAnsi" w:hAnsiTheme="minorHAnsi" w:cstheme="minorHAnsi"/>
              </w:rPr>
              <w:t xml:space="preserve">, subject to the ECB not reporting back with a compelling objection. If indeed any objection is received from the ECB, </w:t>
            </w:r>
            <w:proofErr w:type="spellStart"/>
            <w:r w:rsidR="00A405C7" w:rsidRPr="008F7EE2">
              <w:rPr>
                <w:rFonts w:asciiTheme="minorHAnsi" w:hAnsiTheme="minorHAnsi" w:cstheme="minorHAnsi"/>
              </w:rPr>
              <w:t>Nosca</w:t>
            </w:r>
            <w:proofErr w:type="spellEnd"/>
            <w:r w:rsidR="00A405C7" w:rsidRPr="008F7EE2">
              <w:rPr>
                <w:rFonts w:asciiTheme="minorHAnsi" w:hAnsiTheme="minorHAnsi" w:cstheme="minorHAnsi"/>
              </w:rPr>
              <w:t xml:space="preserve"> would have to revisit the issue and </w:t>
            </w:r>
            <w:r w:rsidR="004D280F">
              <w:rPr>
                <w:rFonts w:asciiTheme="minorHAnsi" w:hAnsiTheme="minorHAnsi" w:cstheme="minorHAnsi"/>
              </w:rPr>
              <w:t>discuss again.</w:t>
            </w:r>
          </w:p>
          <w:p w:rsidR="00D03C22" w:rsidRPr="00D03C22" w:rsidRDefault="00D03C22" w:rsidP="00D03C22">
            <w:pPr>
              <w:pStyle w:val="NormalWeb"/>
              <w:rPr>
                <w:rFonts w:asciiTheme="minorHAnsi" w:hAnsiTheme="minorHAnsi" w:cstheme="minorHAnsi"/>
                <w:sz w:val="22"/>
                <w:szCs w:val="22"/>
              </w:rPr>
            </w:pPr>
            <w:r w:rsidRPr="00D03C22">
              <w:rPr>
                <w:rFonts w:asciiTheme="minorHAnsi" w:hAnsiTheme="minorHAnsi" w:cstheme="minorHAnsi"/>
                <w:sz w:val="22"/>
                <w:szCs w:val="22"/>
              </w:rPr>
              <w:t xml:space="preserve">JB advised that on the basis of PS proposal he would support an exception for ST, in respect of reserve cup competitions, with the playing conditions being left the way they are. </w:t>
            </w:r>
          </w:p>
          <w:p w:rsidR="00982D54" w:rsidRPr="008F7EE2" w:rsidRDefault="00982D54" w:rsidP="006633AA">
            <w:pPr>
              <w:spacing w:after="0" w:line="240" w:lineRule="auto"/>
              <w:rPr>
                <w:rFonts w:asciiTheme="minorHAnsi" w:hAnsiTheme="minorHAnsi" w:cstheme="minorHAnsi"/>
              </w:rPr>
            </w:pPr>
          </w:p>
          <w:p w:rsidR="00982D54" w:rsidRPr="008F7EE2" w:rsidRDefault="00982D54" w:rsidP="006633AA">
            <w:pPr>
              <w:spacing w:after="0" w:line="240" w:lineRule="auto"/>
              <w:rPr>
                <w:rFonts w:asciiTheme="minorHAnsi" w:hAnsiTheme="minorHAnsi" w:cstheme="minorHAnsi"/>
              </w:rPr>
            </w:pPr>
            <w:r w:rsidRPr="008F7EE2">
              <w:rPr>
                <w:rFonts w:asciiTheme="minorHAnsi" w:hAnsiTheme="minorHAnsi" w:cstheme="minorHAnsi"/>
              </w:rPr>
              <w:t>The meeting voted on PS proposal whilst also taken into account the other surrounding issues; the motion was carried 5-4.</w:t>
            </w:r>
          </w:p>
          <w:p w:rsidR="00660E47" w:rsidRPr="008F7EE2" w:rsidRDefault="00660E47" w:rsidP="006633AA">
            <w:pPr>
              <w:spacing w:after="0" w:line="240" w:lineRule="auto"/>
              <w:rPr>
                <w:rFonts w:asciiTheme="minorHAnsi" w:hAnsiTheme="minorHAnsi" w:cstheme="minorHAnsi"/>
              </w:rPr>
            </w:pPr>
          </w:p>
        </w:tc>
        <w:tc>
          <w:tcPr>
            <w:tcW w:w="2332" w:type="dxa"/>
          </w:tcPr>
          <w:p w:rsidR="003D020D" w:rsidRDefault="003D020D" w:rsidP="006468D0">
            <w:pPr>
              <w:spacing w:after="0" w:line="240" w:lineRule="auto"/>
            </w:pPr>
          </w:p>
          <w:p w:rsidR="003D020D" w:rsidRDefault="003D020D"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3766F8" w:rsidRDefault="003766F8" w:rsidP="006468D0">
            <w:pPr>
              <w:spacing w:after="0" w:line="240" w:lineRule="auto"/>
            </w:pPr>
          </w:p>
          <w:p w:rsidR="0068178F" w:rsidRDefault="0068178F" w:rsidP="006468D0">
            <w:pPr>
              <w:spacing w:after="0" w:line="240" w:lineRule="auto"/>
            </w:pPr>
          </w:p>
          <w:p w:rsidR="00790394" w:rsidRDefault="00790394" w:rsidP="006468D0">
            <w:pPr>
              <w:spacing w:after="0" w:line="240" w:lineRule="auto"/>
            </w:pPr>
            <w:r>
              <w:t>TM</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r>
              <w:t>GC</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r>
              <w:t>Committee</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Pr="00847A12" w:rsidRDefault="00790394"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pPr>
            <w:r>
              <w:lastRenderedPageBreak/>
              <w:t>4.b</w:t>
            </w:r>
          </w:p>
        </w:tc>
        <w:tc>
          <w:tcPr>
            <w:tcW w:w="7020" w:type="dxa"/>
          </w:tcPr>
          <w:p w:rsidR="003D020D" w:rsidRPr="008F7EE2" w:rsidRDefault="00982D54" w:rsidP="006468D0">
            <w:pPr>
              <w:spacing w:after="0" w:line="240" w:lineRule="auto"/>
              <w:rPr>
                <w:rFonts w:asciiTheme="minorHAnsi" w:hAnsiTheme="minorHAnsi" w:cstheme="minorHAnsi"/>
              </w:rPr>
            </w:pPr>
            <w:r w:rsidRPr="008F7EE2">
              <w:rPr>
                <w:rFonts w:asciiTheme="minorHAnsi" w:hAnsiTheme="minorHAnsi" w:cstheme="minorHAnsi"/>
                <w:b/>
              </w:rPr>
              <w:t xml:space="preserve">Skye &amp; </w:t>
            </w:r>
            <w:proofErr w:type="spellStart"/>
            <w:r w:rsidRPr="008F7EE2">
              <w:rPr>
                <w:rFonts w:asciiTheme="minorHAnsi" w:hAnsiTheme="minorHAnsi" w:cstheme="minorHAnsi"/>
                <w:b/>
              </w:rPr>
              <w:t>Lochalsh</w:t>
            </w:r>
            <w:proofErr w:type="spellEnd"/>
            <w:r w:rsidRPr="008F7EE2">
              <w:rPr>
                <w:rFonts w:asciiTheme="minorHAnsi" w:hAnsiTheme="minorHAnsi" w:cstheme="minorHAnsi"/>
                <w:b/>
              </w:rPr>
              <w:t xml:space="preserve"> Proposals</w:t>
            </w:r>
            <w:r w:rsidRPr="008F7EE2">
              <w:rPr>
                <w:rFonts w:asciiTheme="minorHAnsi" w:hAnsiTheme="minorHAnsi" w:cstheme="minorHAnsi"/>
              </w:rPr>
              <w:t xml:space="preserve"> - KF informed the meeting that despite numerous attempts to contact them with regard to the proposal he has had no contact back. PS also said they have been unsuccessful in contacting anyone</w:t>
            </w:r>
            <w:r w:rsidR="00A70A17" w:rsidRPr="008F7EE2">
              <w:rPr>
                <w:rFonts w:asciiTheme="minorHAnsi" w:hAnsiTheme="minorHAnsi" w:cstheme="minorHAnsi"/>
              </w:rPr>
              <w:t xml:space="preserve"> from the club.</w:t>
            </w:r>
            <w:r w:rsidRPr="008F7EE2">
              <w:rPr>
                <w:rFonts w:asciiTheme="minorHAnsi" w:hAnsiTheme="minorHAnsi" w:cstheme="minorHAnsi"/>
              </w:rPr>
              <w:t xml:space="preserve"> </w:t>
            </w:r>
          </w:p>
        </w:tc>
        <w:tc>
          <w:tcPr>
            <w:tcW w:w="2332" w:type="dxa"/>
          </w:tcPr>
          <w:p w:rsidR="003D020D" w:rsidRDefault="003D020D" w:rsidP="006468D0">
            <w:pPr>
              <w:spacing w:after="0" w:line="240" w:lineRule="auto"/>
            </w:pPr>
          </w:p>
          <w:p w:rsidR="003D020D" w:rsidRDefault="003D020D" w:rsidP="006468D0">
            <w:pPr>
              <w:spacing w:after="0" w:line="240" w:lineRule="auto"/>
            </w:pPr>
          </w:p>
          <w:p w:rsidR="00790394" w:rsidRPr="00847A12" w:rsidRDefault="00790394" w:rsidP="006468D0">
            <w:pPr>
              <w:spacing w:after="0" w:line="240" w:lineRule="auto"/>
            </w:pPr>
            <w:r>
              <w:t>KF</w:t>
            </w:r>
          </w:p>
        </w:tc>
      </w:tr>
      <w:tr w:rsidR="003D020D" w:rsidRPr="00847A12" w:rsidTr="006468D0">
        <w:trPr>
          <w:trHeight w:val="77"/>
        </w:trPr>
        <w:tc>
          <w:tcPr>
            <w:tcW w:w="648" w:type="dxa"/>
          </w:tcPr>
          <w:p w:rsidR="003D020D" w:rsidRPr="00657DD8" w:rsidRDefault="00A70A17" w:rsidP="006468D0">
            <w:pPr>
              <w:spacing w:after="0" w:line="240" w:lineRule="auto"/>
            </w:pPr>
            <w:r>
              <w:t xml:space="preserve">   </w:t>
            </w: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3D020D" w:rsidRPr="00847A12" w:rsidTr="006468D0">
        <w:trPr>
          <w:trHeight w:val="77"/>
        </w:trPr>
        <w:tc>
          <w:tcPr>
            <w:tcW w:w="648" w:type="dxa"/>
          </w:tcPr>
          <w:p w:rsidR="00A70A17" w:rsidRPr="006C4799" w:rsidRDefault="00A70A17" w:rsidP="006468D0">
            <w:pPr>
              <w:spacing w:after="0" w:line="240" w:lineRule="auto"/>
            </w:pPr>
            <w:r>
              <w:t xml:space="preserve">    5</w:t>
            </w:r>
          </w:p>
        </w:tc>
        <w:tc>
          <w:tcPr>
            <w:tcW w:w="7020" w:type="dxa"/>
          </w:tcPr>
          <w:p w:rsidR="003D020D" w:rsidRPr="008F7EE2" w:rsidRDefault="00A70A17" w:rsidP="006468D0">
            <w:pPr>
              <w:spacing w:after="0" w:line="240" w:lineRule="auto"/>
              <w:rPr>
                <w:rFonts w:asciiTheme="minorHAnsi" w:hAnsiTheme="minorHAnsi" w:cstheme="minorHAnsi"/>
                <w:b/>
              </w:rPr>
            </w:pPr>
            <w:r w:rsidRPr="008F7EE2">
              <w:rPr>
                <w:rFonts w:asciiTheme="minorHAnsi" w:hAnsiTheme="minorHAnsi" w:cstheme="minorHAnsi"/>
                <w:b/>
              </w:rPr>
              <w:t>Playing Conditions</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pPr>
          </w:p>
        </w:tc>
        <w:tc>
          <w:tcPr>
            <w:tcW w:w="7020" w:type="dxa"/>
          </w:tcPr>
          <w:p w:rsidR="003D020D" w:rsidRPr="008F7EE2" w:rsidRDefault="003D020D" w:rsidP="00A70A17">
            <w:pPr>
              <w:pStyle w:val="ListParagraph"/>
              <w:spacing w:after="0" w:line="240" w:lineRule="auto"/>
              <w:ind w:left="61" w:hanging="142"/>
              <w:rPr>
                <w:rFonts w:asciiTheme="minorHAnsi" w:hAnsiTheme="minorHAnsi" w:cstheme="minorHAnsi"/>
              </w:rPr>
            </w:pPr>
          </w:p>
          <w:p w:rsidR="00A70A17" w:rsidRPr="008F7EE2" w:rsidRDefault="00253ADB"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b/>
              </w:rPr>
              <w:lastRenderedPageBreak/>
              <w:t>Senior Fixtures</w:t>
            </w:r>
            <w:r w:rsidRPr="008F7EE2">
              <w:rPr>
                <w:rFonts w:asciiTheme="minorHAnsi" w:hAnsiTheme="minorHAnsi" w:cstheme="minorHAnsi"/>
              </w:rPr>
              <w:t xml:space="preserve"> - JLN advised the meeting that the draft fixtures had been accepted by clubs, although </w:t>
            </w:r>
            <w:proofErr w:type="spellStart"/>
            <w:r w:rsidRPr="008F7EE2">
              <w:rPr>
                <w:rFonts w:asciiTheme="minorHAnsi" w:hAnsiTheme="minorHAnsi" w:cstheme="minorHAnsi"/>
              </w:rPr>
              <w:t>Forres</w:t>
            </w:r>
            <w:proofErr w:type="spellEnd"/>
            <w:r w:rsidRPr="008F7EE2">
              <w:rPr>
                <w:rFonts w:asciiTheme="minorHAnsi" w:hAnsiTheme="minorHAnsi" w:cstheme="minorHAnsi"/>
              </w:rPr>
              <w:t xml:space="preserve"> had made a request for a change. Due to the problems this would create trying to accommodate the request, it was agreed that it was not feasible. </w:t>
            </w:r>
          </w:p>
          <w:p w:rsidR="00253ADB" w:rsidRPr="008F7EE2" w:rsidRDefault="00253ADB" w:rsidP="00A70A17">
            <w:pPr>
              <w:pStyle w:val="ListParagraph"/>
              <w:spacing w:after="0" w:line="240" w:lineRule="auto"/>
              <w:ind w:left="61" w:hanging="142"/>
              <w:rPr>
                <w:rFonts w:asciiTheme="minorHAnsi" w:hAnsiTheme="minorHAnsi" w:cstheme="minorHAnsi"/>
              </w:rPr>
            </w:pPr>
          </w:p>
          <w:p w:rsidR="00862606" w:rsidRPr="008F7EE2" w:rsidRDefault="00862606"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 A brief discussion was also held regarding a query over the fixture scheduling and clubs free weekends. Due to the odd number of teams this year, each club shall have two free weekends and these are not 'Byes'</w:t>
            </w:r>
            <w:r w:rsidR="00F63BD8" w:rsidRPr="008F7EE2">
              <w:rPr>
                <w:rFonts w:asciiTheme="minorHAnsi" w:hAnsiTheme="minorHAnsi" w:cstheme="minorHAnsi"/>
              </w:rPr>
              <w:t>, there is no fixture scheduled to be in receipt of any Bye.</w:t>
            </w:r>
          </w:p>
          <w:p w:rsidR="00F63BD8" w:rsidRPr="008F7EE2" w:rsidRDefault="00F63BD8" w:rsidP="00A70A17">
            <w:pPr>
              <w:pStyle w:val="ListParagraph"/>
              <w:spacing w:after="0" w:line="240" w:lineRule="auto"/>
              <w:ind w:left="61" w:hanging="142"/>
              <w:rPr>
                <w:rFonts w:asciiTheme="minorHAnsi" w:hAnsiTheme="minorHAnsi" w:cstheme="minorHAnsi"/>
              </w:rPr>
            </w:pPr>
          </w:p>
          <w:p w:rsidR="00253ADB" w:rsidRPr="008F7EE2" w:rsidRDefault="00253ADB"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 </w:t>
            </w:r>
            <w:r w:rsidRPr="008F7EE2">
              <w:rPr>
                <w:rFonts w:asciiTheme="minorHAnsi" w:hAnsiTheme="minorHAnsi" w:cstheme="minorHAnsi"/>
                <w:b/>
              </w:rPr>
              <w:t>Reserve Fixtures</w:t>
            </w:r>
            <w:r w:rsidR="00C53AC8" w:rsidRPr="008F7EE2">
              <w:rPr>
                <w:rFonts w:asciiTheme="minorHAnsi" w:hAnsiTheme="minorHAnsi" w:cstheme="minorHAnsi"/>
              </w:rPr>
              <w:t xml:space="preserve"> - RB sai</w:t>
            </w:r>
            <w:r w:rsidRPr="008F7EE2">
              <w:rPr>
                <w:rFonts w:asciiTheme="minorHAnsi" w:hAnsiTheme="minorHAnsi" w:cstheme="minorHAnsi"/>
              </w:rPr>
              <w:t xml:space="preserve">d all fixtures are now almost complete, a ;little work was still required on the Reserve Cup Competitions, but they should be ready to circulate in the coming days. </w:t>
            </w:r>
          </w:p>
          <w:p w:rsidR="00253ADB" w:rsidRPr="008F7EE2" w:rsidRDefault="00253ADB" w:rsidP="00A70A17">
            <w:pPr>
              <w:pStyle w:val="ListParagraph"/>
              <w:spacing w:after="0" w:line="240" w:lineRule="auto"/>
              <w:ind w:left="61" w:hanging="142"/>
              <w:rPr>
                <w:rFonts w:asciiTheme="minorHAnsi" w:hAnsiTheme="minorHAnsi" w:cstheme="minorHAnsi"/>
              </w:rPr>
            </w:pPr>
          </w:p>
          <w:p w:rsidR="00253ADB" w:rsidRPr="008F7EE2" w:rsidRDefault="004A0D0D"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 JB made reference to a previously circulated document proposing that this season any fixture lost to the weather should NOT be replayed. KF questioned how this would affect the existing criteria around percentage of matches needed to be played and individual awards at the end of season. It was agreed to move the proposal to a vote and the motion was carried subject to new criteria being adopted and endorsed.</w:t>
            </w:r>
          </w:p>
          <w:p w:rsidR="004A0D0D" w:rsidRPr="008F7EE2" w:rsidRDefault="004A0D0D" w:rsidP="00A70A17">
            <w:pPr>
              <w:pStyle w:val="ListParagraph"/>
              <w:spacing w:after="0" w:line="240" w:lineRule="auto"/>
              <w:ind w:left="61" w:hanging="142"/>
              <w:rPr>
                <w:rFonts w:asciiTheme="minorHAnsi" w:hAnsiTheme="minorHAnsi" w:cstheme="minorHAnsi"/>
              </w:rPr>
            </w:pPr>
          </w:p>
          <w:p w:rsidR="004A0D0D" w:rsidRPr="008F7EE2" w:rsidRDefault="004A0D0D"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GC believes a stricter emphasis must be placed upon </w:t>
            </w:r>
            <w:r w:rsidR="00992D26" w:rsidRPr="008F7EE2">
              <w:rPr>
                <w:rFonts w:asciiTheme="minorHAnsi" w:hAnsiTheme="minorHAnsi" w:cstheme="minorHAnsi"/>
              </w:rPr>
              <w:t>team sheets</w:t>
            </w:r>
            <w:r w:rsidRPr="008F7EE2">
              <w:rPr>
                <w:rFonts w:asciiTheme="minorHAnsi" w:hAnsiTheme="minorHAnsi" w:cstheme="minorHAnsi"/>
              </w:rPr>
              <w:t xml:space="preserve"> being </w:t>
            </w:r>
            <w:r w:rsidR="00992D26" w:rsidRPr="008F7EE2">
              <w:rPr>
                <w:rFonts w:asciiTheme="minorHAnsi" w:hAnsiTheme="minorHAnsi" w:cstheme="minorHAnsi"/>
              </w:rPr>
              <w:t>exchanged</w:t>
            </w:r>
            <w:r w:rsidRPr="008F7EE2">
              <w:rPr>
                <w:rFonts w:asciiTheme="minorHAnsi" w:hAnsiTheme="minorHAnsi" w:cstheme="minorHAnsi"/>
              </w:rPr>
              <w:t xml:space="preserve"> and properly completed prior to matches. </w:t>
            </w:r>
            <w:r w:rsidR="00992D26" w:rsidRPr="008F7EE2">
              <w:rPr>
                <w:rFonts w:asciiTheme="minorHAnsi" w:hAnsiTheme="minorHAnsi" w:cstheme="minorHAnsi"/>
              </w:rPr>
              <w:t>JB proposed that the relevant playing condition be looked at and amended;</w:t>
            </w:r>
          </w:p>
          <w:p w:rsidR="00992D26" w:rsidRPr="008F7EE2" w:rsidRDefault="00992D26" w:rsidP="00A70A17">
            <w:pPr>
              <w:pStyle w:val="ListParagraph"/>
              <w:spacing w:after="0" w:line="240" w:lineRule="auto"/>
              <w:ind w:left="61" w:hanging="142"/>
              <w:rPr>
                <w:rFonts w:asciiTheme="minorHAnsi" w:hAnsiTheme="minorHAnsi" w:cstheme="minorHAnsi"/>
              </w:rPr>
            </w:pPr>
          </w:p>
          <w:p w:rsidR="00992D26" w:rsidRPr="008F7EE2" w:rsidRDefault="00992D26" w:rsidP="00A70A17">
            <w:pPr>
              <w:pStyle w:val="ListParagraph"/>
              <w:spacing w:after="0" w:line="240" w:lineRule="auto"/>
              <w:ind w:left="61" w:hanging="142"/>
              <w:rPr>
                <w:rFonts w:asciiTheme="minorHAnsi" w:hAnsiTheme="minorHAnsi" w:cstheme="minorHAnsi"/>
                <w:color w:val="FF0000"/>
              </w:rPr>
            </w:pPr>
            <w:r w:rsidRPr="008F7EE2">
              <w:rPr>
                <w:rFonts w:asciiTheme="minorHAnsi" w:hAnsiTheme="minorHAnsi" w:cstheme="minorHAnsi"/>
                <w:color w:val="FF0000"/>
              </w:rPr>
              <w:t xml:space="preserve">10) In all competitions a written team sheet must be exchanged with the Umpires before the toss is made (in the absence of at least one Appointed Umpire team sheets will be exchanged between the team captains). Failure to submit a team sheet will be reported to the </w:t>
            </w:r>
            <w:proofErr w:type="spellStart"/>
            <w:r w:rsidRPr="008F7EE2">
              <w:rPr>
                <w:rFonts w:asciiTheme="minorHAnsi" w:hAnsiTheme="minorHAnsi" w:cstheme="minorHAnsi"/>
                <w:color w:val="FF0000"/>
              </w:rPr>
              <w:t>NoSCA</w:t>
            </w:r>
            <w:proofErr w:type="spellEnd"/>
            <w:r w:rsidRPr="008F7EE2">
              <w:rPr>
                <w:rFonts w:asciiTheme="minorHAnsi" w:hAnsiTheme="minorHAnsi" w:cstheme="minorHAnsi"/>
                <w:color w:val="FF0000"/>
              </w:rPr>
              <w:t xml:space="preserve"> Secretary for possible sanctions by the Disciplinary Committee.</w:t>
            </w:r>
          </w:p>
          <w:p w:rsidR="00992D26" w:rsidRPr="008F7EE2" w:rsidRDefault="00992D26"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 </w:t>
            </w:r>
          </w:p>
          <w:p w:rsidR="00992D26" w:rsidRPr="008F7EE2" w:rsidRDefault="00992D26"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JB Proposed that the word 'possible' be removed. The motion was carried and the necessary amendment shall be made. </w:t>
            </w:r>
          </w:p>
          <w:p w:rsidR="00E50EB2" w:rsidRPr="008F7EE2" w:rsidRDefault="00E50EB2" w:rsidP="00A70A17">
            <w:pPr>
              <w:pStyle w:val="ListParagraph"/>
              <w:spacing w:after="0" w:line="240" w:lineRule="auto"/>
              <w:ind w:left="61" w:hanging="142"/>
              <w:rPr>
                <w:rFonts w:asciiTheme="minorHAnsi" w:hAnsiTheme="minorHAnsi" w:cstheme="minorHAnsi"/>
              </w:rPr>
            </w:pPr>
          </w:p>
          <w:p w:rsidR="00E50EB2" w:rsidRPr="008F7EE2" w:rsidRDefault="00E50EB2"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GC Stated his desire that </w:t>
            </w:r>
            <w:proofErr w:type="spellStart"/>
            <w:r w:rsidRPr="008F7EE2">
              <w:rPr>
                <w:rFonts w:asciiTheme="minorHAnsi" w:hAnsiTheme="minorHAnsi" w:cstheme="minorHAnsi"/>
              </w:rPr>
              <w:t>Nosca</w:t>
            </w:r>
            <w:proofErr w:type="spellEnd"/>
            <w:r w:rsidRPr="008F7EE2">
              <w:rPr>
                <w:rFonts w:asciiTheme="minorHAnsi" w:hAnsiTheme="minorHAnsi" w:cstheme="minorHAnsi"/>
              </w:rPr>
              <w:t xml:space="preserve"> accept Law 41 in full, the motion was carried and relevant documents shall be </w:t>
            </w:r>
            <w:r w:rsidR="00C53AC8" w:rsidRPr="008F7EE2">
              <w:rPr>
                <w:rFonts w:asciiTheme="minorHAnsi" w:hAnsiTheme="minorHAnsi" w:cstheme="minorHAnsi"/>
              </w:rPr>
              <w:t>updated</w:t>
            </w:r>
            <w:r w:rsidRPr="008F7EE2">
              <w:rPr>
                <w:rFonts w:asciiTheme="minorHAnsi" w:hAnsiTheme="minorHAnsi" w:cstheme="minorHAnsi"/>
              </w:rPr>
              <w:t xml:space="preserve">. </w:t>
            </w:r>
          </w:p>
          <w:p w:rsidR="00862606" w:rsidRPr="008F7EE2" w:rsidRDefault="00862606" w:rsidP="00A70A17">
            <w:pPr>
              <w:pStyle w:val="ListParagraph"/>
              <w:spacing w:after="0" w:line="240" w:lineRule="auto"/>
              <w:ind w:left="61" w:hanging="142"/>
              <w:rPr>
                <w:rFonts w:asciiTheme="minorHAnsi" w:hAnsiTheme="minorHAnsi" w:cstheme="minorHAnsi"/>
              </w:rPr>
            </w:pPr>
          </w:p>
          <w:p w:rsidR="00862606" w:rsidRPr="008F7EE2" w:rsidRDefault="00862606"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RB raised the issue surrounding Mobile Phones on the field of play or which could be utilised to affect a match in some way. A letter shall be sent to all clubs reminding them of the guidelines and potential punishments surrounding this matter.</w:t>
            </w:r>
          </w:p>
          <w:p w:rsidR="00C53AC8" w:rsidRPr="008F7EE2" w:rsidRDefault="00C53AC8" w:rsidP="00A70A17">
            <w:pPr>
              <w:pStyle w:val="ListParagraph"/>
              <w:spacing w:after="0" w:line="240" w:lineRule="auto"/>
              <w:ind w:left="61" w:hanging="142"/>
              <w:rPr>
                <w:rFonts w:asciiTheme="minorHAnsi" w:hAnsiTheme="minorHAnsi" w:cstheme="minorHAnsi"/>
              </w:rPr>
            </w:pPr>
          </w:p>
          <w:p w:rsidR="00C53AC8" w:rsidRPr="008F7EE2" w:rsidRDefault="00C53AC8" w:rsidP="00A70A17">
            <w:pPr>
              <w:pStyle w:val="ListParagraph"/>
              <w:spacing w:after="0" w:line="240" w:lineRule="auto"/>
              <w:ind w:left="61" w:hanging="142"/>
              <w:rPr>
                <w:rFonts w:asciiTheme="minorHAnsi" w:hAnsiTheme="minorHAnsi" w:cstheme="minorHAnsi"/>
              </w:rPr>
            </w:pPr>
            <w:r w:rsidRPr="008F7EE2">
              <w:rPr>
                <w:rFonts w:asciiTheme="minorHAnsi" w:hAnsiTheme="minorHAnsi" w:cstheme="minorHAnsi"/>
              </w:rPr>
              <w:t xml:space="preserve">JLN asked for thoughts on this year's Senior T20 Competition. It was agreed it was best to keep the format regionalised for simplicity. </w:t>
            </w:r>
          </w:p>
          <w:p w:rsidR="00992D26" w:rsidRPr="008F7EE2" w:rsidRDefault="00992D26" w:rsidP="00A70A17">
            <w:pPr>
              <w:pStyle w:val="ListParagraph"/>
              <w:spacing w:after="0" w:line="240" w:lineRule="auto"/>
              <w:ind w:left="61" w:hanging="142"/>
              <w:rPr>
                <w:rFonts w:asciiTheme="minorHAnsi" w:hAnsiTheme="minorHAnsi" w:cstheme="minorHAnsi"/>
              </w:rPr>
            </w:pPr>
          </w:p>
        </w:tc>
        <w:tc>
          <w:tcPr>
            <w:tcW w:w="2332" w:type="dxa"/>
          </w:tcPr>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r>
              <w:t>RB</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r>
              <w:t>Committee</w:t>
            </w: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790394" w:rsidP="006468D0">
            <w:pPr>
              <w:spacing w:after="0" w:line="240" w:lineRule="auto"/>
            </w:pPr>
          </w:p>
          <w:p w:rsidR="00790394" w:rsidRDefault="001865D1" w:rsidP="006468D0">
            <w:pPr>
              <w:spacing w:after="0" w:line="240" w:lineRule="auto"/>
            </w:pPr>
            <w:r>
              <w:t>JB, LM</w:t>
            </w: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r>
              <w:t>LM</w:t>
            </w: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r>
              <w:t>KF</w:t>
            </w:r>
          </w:p>
          <w:p w:rsidR="001865D1" w:rsidRDefault="001865D1" w:rsidP="006468D0">
            <w:pPr>
              <w:spacing w:after="0" w:line="240" w:lineRule="auto"/>
            </w:pPr>
          </w:p>
          <w:p w:rsidR="001865D1" w:rsidRDefault="001865D1" w:rsidP="006468D0">
            <w:pPr>
              <w:spacing w:after="0" w:line="240" w:lineRule="auto"/>
            </w:pPr>
          </w:p>
          <w:p w:rsidR="001865D1" w:rsidRPr="00847A12" w:rsidRDefault="001865D1" w:rsidP="006468D0">
            <w:pPr>
              <w:spacing w:after="0" w:line="240" w:lineRule="auto"/>
            </w:pPr>
          </w:p>
        </w:tc>
      </w:tr>
      <w:tr w:rsidR="003D020D" w:rsidRPr="00847A12" w:rsidTr="006468D0">
        <w:trPr>
          <w:trHeight w:val="70"/>
        </w:trPr>
        <w:tc>
          <w:tcPr>
            <w:tcW w:w="648" w:type="dxa"/>
          </w:tcPr>
          <w:p w:rsidR="003D020D" w:rsidRPr="000E45DE" w:rsidRDefault="003D020D" w:rsidP="006468D0">
            <w:pPr>
              <w:spacing w:after="0" w:line="240" w:lineRule="auto"/>
              <w:rPr>
                <w:b/>
              </w:rPr>
            </w:pPr>
          </w:p>
        </w:tc>
        <w:tc>
          <w:tcPr>
            <w:tcW w:w="7020" w:type="dxa"/>
          </w:tcPr>
          <w:p w:rsidR="00C53AC8" w:rsidRPr="008F7EE2" w:rsidRDefault="00C53AC8"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D260B9" w:rsidRDefault="00D260B9" w:rsidP="006468D0">
            <w:pPr>
              <w:spacing w:after="0" w:line="240" w:lineRule="auto"/>
              <w:rPr>
                <w:b/>
                <w:bCs/>
              </w:rPr>
            </w:pPr>
            <w:r>
              <w:rPr>
                <w:b/>
                <w:bCs/>
              </w:rPr>
              <w:t>6.</w:t>
            </w:r>
          </w:p>
        </w:tc>
        <w:tc>
          <w:tcPr>
            <w:tcW w:w="7020" w:type="dxa"/>
          </w:tcPr>
          <w:p w:rsidR="003D020D" w:rsidRPr="008F7EE2" w:rsidRDefault="00C53AC8" w:rsidP="006468D0">
            <w:pPr>
              <w:spacing w:after="0" w:line="240" w:lineRule="auto"/>
              <w:rPr>
                <w:rFonts w:asciiTheme="minorHAnsi" w:hAnsiTheme="minorHAnsi" w:cstheme="minorHAnsi"/>
                <w:b/>
                <w:bCs/>
              </w:rPr>
            </w:pPr>
            <w:r w:rsidRPr="008F7EE2">
              <w:rPr>
                <w:rFonts w:asciiTheme="minorHAnsi" w:hAnsiTheme="minorHAnsi" w:cstheme="minorHAnsi"/>
                <w:b/>
                <w:bCs/>
              </w:rPr>
              <w:t>MCC - Representative Games</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Default="003D020D" w:rsidP="006468D0">
            <w:pPr>
              <w:spacing w:after="0" w:line="240" w:lineRule="auto"/>
              <w:rPr>
                <w:b/>
              </w:rPr>
            </w:pPr>
          </w:p>
          <w:p w:rsidR="00D260B9" w:rsidRDefault="00D260B9" w:rsidP="006468D0">
            <w:pPr>
              <w:spacing w:after="0" w:line="240" w:lineRule="auto"/>
            </w:pPr>
            <w:r>
              <w:rPr>
                <w:b/>
              </w:rPr>
              <w:t xml:space="preserve">  </w:t>
            </w:r>
            <w:r>
              <w:t>a.</w:t>
            </w:r>
          </w:p>
          <w:p w:rsidR="00D260B9" w:rsidRDefault="00D260B9" w:rsidP="006468D0">
            <w:pPr>
              <w:spacing w:after="0" w:line="240" w:lineRule="auto"/>
            </w:pPr>
          </w:p>
          <w:p w:rsidR="00D260B9" w:rsidRDefault="00D260B9" w:rsidP="006468D0">
            <w:pPr>
              <w:spacing w:after="0" w:line="240" w:lineRule="auto"/>
            </w:pPr>
          </w:p>
          <w:p w:rsidR="00D260B9" w:rsidRDefault="00D260B9" w:rsidP="006468D0">
            <w:pPr>
              <w:spacing w:after="0" w:line="240" w:lineRule="auto"/>
            </w:pPr>
          </w:p>
          <w:p w:rsidR="00D260B9" w:rsidRDefault="00D260B9" w:rsidP="006468D0">
            <w:pPr>
              <w:spacing w:after="0" w:line="240" w:lineRule="auto"/>
            </w:pPr>
          </w:p>
          <w:p w:rsidR="00D260B9" w:rsidRDefault="00D260B9" w:rsidP="006468D0">
            <w:pPr>
              <w:spacing w:after="0" w:line="240" w:lineRule="auto"/>
            </w:pPr>
          </w:p>
          <w:p w:rsidR="00D260B9" w:rsidRDefault="00D260B9" w:rsidP="006468D0">
            <w:pPr>
              <w:spacing w:after="0" w:line="240" w:lineRule="auto"/>
            </w:pPr>
          </w:p>
          <w:p w:rsidR="00D260B9" w:rsidRPr="00D260B9" w:rsidRDefault="00D260B9" w:rsidP="006468D0">
            <w:pPr>
              <w:spacing w:after="0" w:line="240" w:lineRule="auto"/>
            </w:pPr>
            <w:r>
              <w:t xml:space="preserve">   b.</w:t>
            </w:r>
          </w:p>
        </w:tc>
        <w:tc>
          <w:tcPr>
            <w:tcW w:w="7020" w:type="dxa"/>
          </w:tcPr>
          <w:p w:rsidR="003D020D" w:rsidRPr="008F7EE2" w:rsidRDefault="00C53AC8" w:rsidP="006468D0">
            <w:pPr>
              <w:spacing w:after="0" w:line="240" w:lineRule="auto"/>
              <w:rPr>
                <w:rFonts w:asciiTheme="minorHAnsi" w:hAnsiTheme="minorHAnsi" w:cstheme="minorHAnsi"/>
              </w:rPr>
            </w:pPr>
            <w:proofErr w:type="spellStart"/>
            <w:r w:rsidRPr="008F7EE2">
              <w:rPr>
                <w:rFonts w:asciiTheme="minorHAnsi" w:hAnsiTheme="minorHAnsi" w:cstheme="minorHAnsi"/>
                <w:b/>
              </w:rPr>
              <w:lastRenderedPageBreak/>
              <w:t>Nosca</w:t>
            </w:r>
            <w:proofErr w:type="spellEnd"/>
            <w:r w:rsidRPr="008F7EE2">
              <w:rPr>
                <w:rFonts w:asciiTheme="minorHAnsi" w:hAnsiTheme="minorHAnsi" w:cstheme="minorHAnsi"/>
                <w:b/>
              </w:rPr>
              <w:t xml:space="preserve"> XI </w:t>
            </w:r>
            <w:proofErr w:type="spellStart"/>
            <w:r w:rsidRPr="008F7EE2">
              <w:rPr>
                <w:rFonts w:asciiTheme="minorHAnsi" w:hAnsiTheme="minorHAnsi" w:cstheme="minorHAnsi"/>
                <w:b/>
              </w:rPr>
              <w:t>vs</w:t>
            </w:r>
            <w:proofErr w:type="spellEnd"/>
            <w:r w:rsidRPr="008F7EE2">
              <w:rPr>
                <w:rFonts w:asciiTheme="minorHAnsi" w:hAnsiTheme="minorHAnsi" w:cstheme="minorHAnsi"/>
                <w:b/>
              </w:rPr>
              <w:t xml:space="preserve"> MCC </w:t>
            </w:r>
            <w:r w:rsidRPr="008F7EE2">
              <w:rPr>
                <w:rFonts w:asciiTheme="minorHAnsi" w:hAnsiTheme="minorHAnsi" w:cstheme="minorHAnsi"/>
              </w:rPr>
              <w:t xml:space="preserve">date confirmed for Monday 6th May. Dave Walton has also indicated that he is happy to remain as captain and to organise the team for the day. </w:t>
            </w:r>
          </w:p>
          <w:p w:rsidR="00D260B9" w:rsidRPr="008F7EE2" w:rsidRDefault="00D260B9" w:rsidP="006468D0">
            <w:pPr>
              <w:spacing w:after="0" w:line="240" w:lineRule="auto"/>
              <w:rPr>
                <w:rFonts w:asciiTheme="minorHAnsi" w:hAnsiTheme="minorHAnsi" w:cstheme="minorHAnsi"/>
              </w:rPr>
            </w:pPr>
            <w:r w:rsidRPr="008F7EE2">
              <w:rPr>
                <w:rFonts w:asciiTheme="minorHAnsi" w:hAnsiTheme="minorHAnsi" w:cstheme="minorHAnsi"/>
              </w:rPr>
              <w:t xml:space="preserve">JB advised he shall pass on the contact details for Paul Gray, the SPCU Contact. KF to ask Dave Walton if he is also happy to organise any further fixtures that are managed to be arranged this year, potentially versus Aberdeen Grades and SPCU. </w:t>
            </w:r>
          </w:p>
          <w:p w:rsidR="00D260B9" w:rsidRPr="008F7EE2" w:rsidRDefault="00D260B9" w:rsidP="006468D0">
            <w:pPr>
              <w:spacing w:after="0" w:line="240" w:lineRule="auto"/>
              <w:rPr>
                <w:rFonts w:asciiTheme="minorHAnsi" w:hAnsiTheme="minorHAnsi" w:cstheme="minorHAnsi"/>
              </w:rPr>
            </w:pPr>
          </w:p>
          <w:p w:rsidR="00D260B9" w:rsidRPr="008F7EE2" w:rsidRDefault="00D260B9" w:rsidP="006468D0">
            <w:pPr>
              <w:spacing w:after="0" w:line="240" w:lineRule="auto"/>
              <w:rPr>
                <w:rFonts w:asciiTheme="minorHAnsi" w:hAnsiTheme="minorHAnsi" w:cstheme="minorHAnsi"/>
              </w:rPr>
            </w:pPr>
            <w:r w:rsidRPr="008F7EE2">
              <w:rPr>
                <w:rFonts w:asciiTheme="minorHAnsi" w:hAnsiTheme="minorHAnsi" w:cstheme="minorHAnsi"/>
              </w:rPr>
              <w:t xml:space="preserve">KF had circulated a proposal for discussion suggesting that </w:t>
            </w:r>
            <w:proofErr w:type="spellStart"/>
            <w:r w:rsidRPr="008F7EE2">
              <w:rPr>
                <w:rFonts w:asciiTheme="minorHAnsi" w:hAnsiTheme="minorHAnsi" w:cstheme="minorHAnsi"/>
              </w:rPr>
              <w:t>Nosca</w:t>
            </w:r>
            <w:proofErr w:type="spellEnd"/>
            <w:r w:rsidRPr="008F7EE2">
              <w:rPr>
                <w:rFonts w:asciiTheme="minorHAnsi" w:hAnsiTheme="minorHAnsi" w:cstheme="minorHAnsi"/>
              </w:rPr>
              <w:t xml:space="preserve"> recognise individuals who regularly make themselves available for the annual MCC match. Perhaps a commemorative medal or cap etc.. can be passed onto these individuals. The proposal was carried and KF shall report back to committee with ideas and costs.</w:t>
            </w:r>
          </w:p>
        </w:tc>
        <w:tc>
          <w:tcPr>
            <w:tcW w:w="2332" w:type="dxa"/>
          </w:tcPr>
          <w:p w:rsidR="003D020D" w:rsidRDefault="003D020D"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r>
              <w:t>KF</w:t>
            </w: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p>
          <w:p w:rsidR="001865D1" w:rsidRDefault="001865D1" w:rsidP="006468D0">
            <w:pPr>
              <w:spacing w:after="0" w:line="240" w:lineRule="auto"/>
            </w:pPr>
          </w:p>
          <w:p w:rsidR="001865D1" w:rsidRPr="00847A12" w:rsidRDefault="001865D1" w:rsidP="006468D0">
            <w:pPr>
              <w:spacing w:after="0" w:line="240" w:lineRule="auto"/>
            </w:pPr>
            <w:r>
              <w:t>KF</w:t>
            </w:r>
          </w:p>
        </w:tc>
      </w:tr>
      <w:tr w:rsidR="003D020D" w:rsidRPr="00847A12" w:rsidTr="006468D0">
        <w:tc>
          <w:tcPr>
            <w:tcW w:w="648" w:type="dxa"/>
          </w:tcPr>
          <w:p w:rsidR="003D020D" w:rsidRPr="000D6DC1" w:rsidRDefault="00D260B9" w:rsidP="006468D0">
            <w:pPr>
              <w:spacing w:after="0" w:line="240" w:lineRule="auto"/>
            </w:pPr>
            <w:r>
              <w:lastRenderedPageBreak/>
              <w:t xml:space="preserve"> </w:t>
            </w: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790394" w:rsidP="006468D0">
            <w:pPr>
              <w:spacing w:after="0" w:line="240" w:lineRule="auto"/>
            </w:pPr>
            <w:r>
              <w:t xml:space="preserve">  7.</w:t>
            </w:r>
          </w:p>
        </w:tc>
        <w:tc>
          <w:tcPr>
            <w:tcW w:w="7020" w:type="dxa"/>
          </w:tcPr>
          <w:p w:rsidR="003D020D" w:rsidRPr="008F7EE2" w:rsidRDefault="00790394" w:rsidP="006468D0">
            <w:pPr>
              <w:spacing w:after="0" w:line="240" w:lineRule="auto"/>
              <w:rPr>
                <w:rFonts w:asciiTheme="minorHAnsi" w:hAnsiTheme="minorHAnsi" w:cstheme="minorHAnsi"/>
                <w:b/>
              </w:rPr>
            </w:pPr>
            <w:r w:rsidRPr="008F7EE2">
              <w:rPr>
                <w:rFonts w:asciiTheme="minorHAnsi" w:hAnsiTheme="minorHAnsi" w:cstheme="minorHAnsi"/>
                <w:b/>
              </w:rPr>
              <w:t>Cup and T20 Competition Sponsorship</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pPr>
          </w:p>
        </w:tc>
        <w:tc>
          <w:tcPr>
            <w:tcW w:w="7020" w:type="dxa"/>
          </w:tcPr>
          <w:p w:rsidR="003D020D" w:rsidRPr="008F7EE2" w:rsidRDefault="00790394" w:rsidP="006468D0">
            <w:pPr>
              <w:spacing w:after="0" w:line="240" w:lineRule="auto"/>
              <w:rPr>
                <w:rFonts w:asciiTheme="minorHAnsi" w:hAnsiTheme="minorHAnsi" w:cstheme="minorHAnsi"/>
              </w:rPr>
            </w:pPr>
            <w:r w:rsidRPr="008F7EE2">
              <w:rPr>
                <w:rFonts w:asciiTheme="minorHAnsi" w:hAnsiTheme="minorHAnsi" w:cstheme="minorHAnsi"/>
              </w:rPr>
              <w:t>GC highlighted that currently neither Senior nor Reserve cup competitions have any sponsor in place. The cost for  sponsorship would be £250</w:t>
            </w:r>
            <w:r w:rsidR="00545B5D" w:rsidRPr="008F7EE2">
              <w:rPr>
                <w:rFonts w:asciiTheme="minorHAnsi" w:hAnsiTheme="minorHAnsi" w:cstheme="minorHAnsi"/>
              </w:rPr>
              <w:t xml:space="preserve"> for all </w:t>
            </w:r>
            <w:proofErr w:type="spellStart"/>
            <w:r w:rsidR="00545B5D" w:rsidRPr="008F7EE2">
              <w:rPr>
                <w:rFonts w:asciiTheme="minorHAnsi" w:hAnsiTheme="minorHAnsi" w:cstheme="minorHAnsi"/>
              </w:rPr>
              <w:t>Nosca</w:t>
            </w:r>
            <w:proofErr w:type="spellEnd"/>
            <w:r w:rsidR="00545B5D" w:rsidRPr="008F7EE2">
              <w:rPr>
                <w:rFonts w:asciiTheme="minorHAnsi" w:hAnsiTheme="minorHAnsi" w:cstheme="minorHAnsi"/>
              </w:rPr>
              <w:t xml:space="preserve"> Cup Competitions.</w:t>
            </w:r>
          </w:p>
        </w:tc>
        <w:tc>
          <w:tcPr>
            <w:tcW w:w="2332" w:type="dxa"/>
          </w:tcPr>
          <w:p w:rsidR="003D020D" w:rsidRDefault="003D020D" w:rsidP="006468D0">
            <w:pPr>
              <w:spacing w:after="0" w:line="240" w:lineRule="auto"/>
            </w:pPr>
          </w:p>
          <w:p w:rsidR="003D020D" w:rsidRPr="00847A12" w:rsidRDefault="00790394" w:rsidP="006468D0">
            <w:pPr>
              <w:spacing w:after="0" w:line="240" w:lineRule="auto"/>
            </w:pPr>
            <w:r>
              <w:t xml:space="preserve"> All Clubs</w:t>
            </w:r>
          </w:p>
        </w:tc>
      </w:tr>
      <w:tr w:rsidR="003D020D" w:rsidRPr="00847A12" w:rsidTr="006468D0">
        <w:tc>
          <w:tcPr>
            <w:tcW w:w="648" w:type="dxa"/>
          </w:tcPr>
          <w:p w:rsidR="003D020D" w:rsidRPr="00847A12" w:rsidRDefault="003D020D" w:rsidP="006468D0">
            <w:pPr>
              <w:spacing w:after="0" w:line="240" w:lineRule="auto"/>
            </w:pP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3D020D" w:rsidRPr="00847A12" w:rsidTr="006468D0">
        <w:trPr>
          <w:trHeight w:val="343"/>
        </w:trPr>
        <w:tc>
          <w:tcPr>
            <w:tcW w:w="648" w:type="dxa"/>
          </w:tcPr>
          <w:p w:rsidR="003D020D" w:rsidRPr="00C075A6" w:rsidRDefault="000C0697" w:rsidP="006468D0">
            <w:pPr>
              <w:spacing w:after="0" w:line="240" w:lineRule="auto"/>
              <w:rPr>
                <w:b/>
                <w:bCs/>
              </w:rPr>
            </w:pPr>
            <w:r>
              <w:rPr>
                <w:b/>
                <w:bCs/>
              </w:rPr>
              <w:t xml:space="preserve">  8.</w:t>
            </w:r>
          </w:p>
        </w:tc>
        <w:tc>
          <w:tcPr>
            <w:tcW w:w="7020" w:type="dxa"/>
          </w:tcPr>
          <w:p w:rsidR="003D020D" w:rsidRPr="008F7EE2" w:rsidRDefault="000C0697" w:rsidP="006468D0">
            <w:pPr>
              <w:spacing w:after="0" w:line="240" w:lineRule="auto"/>
              <w:rPr>
                <w:rFonts w:asciiTheme="minorHAnsi" w:hAnsiTheme="minorHAnsi" w:cstheme="minorHAnsi"/>
                <w:bCs/>
              </w:rPr>
            </w:pPr>
            <w:r w:rsidRPr="008F7EE2">
              <w:rPr>
                <w:rFonts w:asciiTheme="minorHAnsi" w:hAnsiTheme="minorHAnsi" w:cstheme="minorHAnsi"/>
                <w:b/>
                <w:bCs/>
              </w:rPr>
              <w:t>Handbook</w:t>
            </w:r>
            <w:r w:rsidR="00545B5D" w:rsidRPr="008F7EE2">
              <w:rPr>
                <w:rFonts w:asciiTheme="minorHAnsi" w:hAnsiTheme="minorHAnsi" w:cstheme="minorHAnsi"/>
                <w:b/>
                <w:bCs/>
              </w:rPr>
              <w:t xml:space="preserve"> &amp; Advertisements 2019</w:t>
            </w: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47A12" w:rsidRDefault="003D020D" w:rsidP="006468D0">
            <w:pPr>
              <w:spacing w:after="0" w:line="240" w:lineRule="auto"/>
            </w:pPr>
            <w:r>
              <w:t xml:space="preserve"> </w:t>
            </w:r>
          </w:p>
        </w:tc>
        <w:tc>
          <w:tcPr>
            <w:tcW w:w="7020" w:type="dxa"/>
          </w:tcPr>
          <w:p w:rsidR="003D020D" w:rsidRPr="008F7EE2" w:rsidRDefault="00545B5D" w:rsidP="006468D0">
            <w:pPr>
              <w:spacing w:after="0" w:line="240" w:lineRule="auto"/>
              <w:rPr>
                <w:rFonts w:asciiTheme="minorHAnsi" w:hAnsiTheme="minorHAnsi" w:cstheme="minorHAnsi"/>
              </w:rPr>
            </w:pPr>
            <w:r w:rsidRPr="008F7EE2">
              <w:rPr>
                <w:rFonts w:asciiTheme="minorHAnsi" w:hAnsiTheme="minorHAnsi" w:cstheme="minorHAnsi"/>
              </w:rPr>
              <w:t>JB asked for all Club Contacts to be forwarded onto himself. KF shall chase up clubs and do this in the next few days. JB also notified the meeting that he had received confirmation from four of the advertisers in the handbook that they were willing to continue and a further two more were to be sourced to cover the costs of the handbook. He hoped to have the draft edition completed for the end of March.</w:t>
            </w:r>
          </w:p>
        </w:tc>
        <w:tc>
          <w:tcPr>
            <w:tcW w:w="2332" w:type="dxa"/>
          </w:tcPr>
          <w:p w:rsidR="003D020D" w:rsidRDefault="003D020D" w:rsidP="006468D0">
            <w:pPr>
              <w:spacing w:after="0" w:line="240" w:lineRule="auto"/>
              <w:rPr>
                <w:sz w:val="26"/>
                <w:szCs w:val="26"/>
              </w:rPr>
            </w:pPr>
          </w:p>
          <w:p w:rsidR="00B93784" w:rsidRPr="00545B5D" w:rsidRDefault="00545B5D" w:rsidP="006468D0">
            <w:pPr>
              <w:spacing w:after="0" w:line="240" w:lineRule="auto"/>
            </w:pPr>
            <w:r>
              <w:t>KF</w:t>
            </w:r>
          </w:p>
          <w:p w:rsidR="003D020D" w:rsidRDefault="003D020D" w:rsidP="006468D0">
            <w:pPr>
              <w:spacing w:after="0" w:line="240" w:lineRule="auto"/>
            </w:pPr>
          </w:p>
          <w:p w:rsidR="003D020D" w:rsidRDefault="003D020D" w:rsidP="006468D0">
            <w:pPr>
              <w:spacing w:after="0" w:line="240" w:lineRule="auto"/>
            </w:pPr>
          </w:p>
          <w:p w:rsidR="003D020D" w:rsidRDefault="003D020D" w:rsidP="006468D0">
            <w:pPr>
              <w:spacing w:after="0" w:line="240" w:lineRule="auto"/>
            </w:pPr>
          </w:p>
          <w:p w:rsidR="003D020D" w:rsidRPr="00847A12" w:rsidRDefault="003D020D" w:rsidP="006468D0">
            <w:pPr>
              <w:spacing w:after="0" w:line="240" w:lineRule="auto"/>
            </w:pPr>
            <w:r>
              <w:t xml:space="preserve"> </w:t>
            </w:r>
          </w:p>
        </w:tc>
      </w:tr>
      <w:tr w:rsidR="003D020D" w:rsidRPr="00847A12" w:rsidTr="006468D0">
        <w:trPr>
          <w:trHeight w:val="70"/>
        </w:trPr>
        <w:tc>
          <w:tcPr>
            <w:tcW w:w="648" w:type="dxa"/>
          </w:tcPr>
          <w:p w:rsidR="003D020D" w:rsidRPr="00847A12" w:rsidRDefault="003D020D" w:rsidP="006468D0">
            <w:pPr>
              <w:spacing w:after="0" w:line="240" w:lineRule="auto"/>
            </w:pP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9D189E" w:rsidRPr="00847A12" w:rsidTr="006468D0">
        <w:tc>
          <w:tcPr>
            <w:tcW w:w="648" w:type="dxa"/>
          </w:tcPr>
          <w:p w:rsidR="009D189E" w:rsidRDefault="009D189E" w:rsidP="006468D0">
            <w:pPr>
              <w:spacing w:after="0" w:line="240" w:lineRule="auto"/>
              <w:rPr>
                <w:b/>
              </w:rPr>
            </w:pPr>
            <w:r>
              <w:rPr>
                <w:b/>
              </w:rPr>
              <w:t xml:space="preserve"> 9.</w:t>
            </w:r>
          </w:p>
        </w:tc>
        <w:tc>
          <w:tcPr>
            <w:tcW w:w="7020" w:type="dxa"/>
          </w:tcPr>
          <w:p w:rsidR="009D189E" w:rsidRPr="009D189E" w:rsidRDefault="009D189E" w:rsidP="006468D0">
            <w:pPr>
              <w:spacing w:after="0" w:line="240" w:lineRule="auto"/>
              <w:rPr>
                <w:rFonts w:asciiTheme="minorHAnsi" w:hAnsiTheme="minorHAnsi" w:cstheme="minorHAnsi"/>
                <w:b/>
              </w:rPr>
            </w:pPr>
            <w:r w:rsidRPr="009D189E">
              <w:rPr>
                <w:rFonts w:asciiTheme="minorHAnsi" w:hAnsiTheme="minorHAnsi" w:cstheme="minorHAnsi"/>
                <w:b/>
              </w:rPr>
              <w:t>Junior Cricket &amp; Female/Disability Report</w:t>
            </w:r>
          </w:p>
        </w:tc>
        <w:tc>
          <w:tcPr>
            <w:tcW w:w="2332" w:type="dxa"/>
          </w:tcPr>
          <w:p w:rsidR="009D189E" w:rsidRPr="00847A12" w:rsidRDefault="009D189E" w:rsidP="006468D0">
            <w:pPr>
              <w:spacing w:after="0" w:line="240" w:lineRule="auto"/>
            </w:pPr>
          </w:p>
        </w:tc>
      </w:tr>
      <w:tr w:rsidR="003D020D" w:rsidRPr="00847A12" w:rsidTr="006468D0">
        <w:tc>
          <w:tcPr>
            <w:tcW w:w="648" w:type="dxa"/>
          </w:tcPr>
          <w:p w:rsidR="003D020D" w:rsidRDefault="003D020D" w:rsidP="006468D0">
            <w:pPr>
              <w:spacing w:after="0" w:line="240" w:lineRule="auto"/>
              <w:rPr>
                <w:b/>
              </w:rPr>
            </w:pPr>
          </w:p>
        </w:tc>
        <w:tc>
          <w:tcPr>
            <w:tcW w:w="7020" w:type="dxa"/>
          </w:tcPr>
          <w:p w:rsidR="009D189E" w:rsidRDefault="009D189E" w:rsidP="006468D0">
            <w:pPr>
              <w:spacing w:after="0" w:line="240" w:lineRule="auto"/>
              <w:rPr>
                <w:rFonts w:asciiTheme="minorHAnsi" w:hAnsiTheme="minorHAnsi" w:cstheme="minorHAnsi"/>
              </w:rPr>
            </w:pPr>
          </w:p>
          <w:p w:rsidR="007C1BC8" w:rsidRDefault="00AE26CD" w:rsidP="006468D0">
            <w:pPr>
              <w:spacing w:after="0" w:line="240" w:lineRule="auto"/>
              <w:rPr>
                <w:rFonts w:asciiTheme="minorHAnsi" w:hAnsiTheme="minorHAnsi" w:cstheme="minorHAnsi"/>
              </w:rPr>
            </w:pPr>
            <w:r>
              <w:rPr>
                <w:rFonts w:asciiTheme="minorHAnsi" w:hAnsiTheme="minorHAnsi" w:cstheme="minorHAnsi"/>
              </w:rPr>
              <w:t xml:space="preserve">KN informed the meeting that she was in the process of applying for funding for Table Cricket Sets. These cost £220 for a set and are quite </w:t>
            </w:r>
            <w:r w:rsidR="007C1BC8">
              <w:rPr>
                <w:rFonts w:asciiTheme="minorHAnsi" w:hAnsiTheme="minorHAnsi" w:cstheme="minorHAnsi"/>
              </w:rPr>
              <w:t>large</w:t>
            </w:r>
            <w:r>
              <w:rPr>
                <w:rFonts w:asciiTheme="minorHAnsi" w:hAnsiTheme="minorHAnsi" w:cstheme="minorHAnsi"/>
              </w:rPr>
              <w:t xml:space="preserve">, creating difficulty for her transporting them around centres. </w:t>
            </w:r>
            <w:r w:rsidR="007C1BC8">
              <w:rPr>
                <w:rFonts w:asciiTheme="minorHAnsi" w:hAnsiTheme="minorHAnsi" w:cstheme="minorHAnsi"/>
              </w:rPr>
              <w:t xml:space="preserve"> </w:t>
            </w:r>
          </w:p>
          <w:p w:rsidR="003D020D" w:rsidRDefault="007C1BC8" w:rsidP="006468D0">
            <w:pPr>
              <w:spacing w:after="0" w:line="240" w:lineRule="auto"/>
              <w:rPr>
                <w:rFonts w:asciiTheme="minorHAnsi" w:hAnsiTheme="minorHAnsi" w:cstheme="minorHAnsi"/>
              </w:rPr>
            </w:pPr>
            <w:r>
              <w:rPr>
                <w:rFonts w:asciiTheme="minorHAnsi" w:hAnsiTheme="minorHAnsi" w:cstheme="minorHAnsi"/>
              </w:rPr>
              <w:t xml:space="preserve">She also made clubs aware to potential difficulties with PVG registration. She has experienced recently, problems with her own clearances and that it is not meeting the necessary criteria with some groups when delivering more than 4 sessions of a programme. She has experienced issues with </w:t>
            </w:r>
            <w:proofErr w:type="spellStart"/>
            <w:r>
              <w:rPr>
                <w:rFonts w:asciiTheme="minorHAnsi" w:hAnsiTheme="minorHAnsi" w:cstheme="minorHAnsi"/>
              </w:rPr>
              <w:t>HiLife</w:t>
            </w:r>
            <w:proofErr w:type="spellEnd"/>
            <w:r>
              <w:rPr>
                <w:rFonts w:asciiTheme="minorHAnsi" w:hAnsiTheme="minorHAnsi" w:cstheme="minorHAnsi"/>
              </w:rPr>
              <w:t xml:space="preserve"> Highland and made clubs aware. Contact with Kim Paterson from Moray Council may be beneficial for clubs with concern. </w:t>
            </w:r>
          </w:p>
          <w:p w:rsidR="007C1BC8" w:rsidRDefault="007C1BC8" w:rsidP="006468D0">
            <w:pPr>
              <w:spacing w:after="0" w:line="240" w:lineRule="auto"/>
              <w:rPr>
                <w:rFonts w:asciiTheme="minorHAnsi" w:hAnsiTheme="minorHAnsi" w:cstheme="minorHAnsi"/>
              </w:rPr>
            </w:pPr>
          </w:p>
          <w:p w:rsidR="007C1BC8" w:rsidRPr="00AE26CD" w:rsidRDefault="007C1BC8" w:rsidP="006468D0">
            <w:pPr>
              <w:spacing w:after="0" w:line="240" w:lineRule="auto"/>
              <w:rPr>
                <w:rFonts w:asciiTheme="minorHAnsi" w:hAnsiTheme="minorHAnsi" w:cstheme="minorHAnsi"/>
              </w:rPr>
            </w:pPr>
            <w:r>
              <w:rPr>
                <w:rFonts w:asciiTheme="minorHAnsi" w:hAnsiTheme="minorHAnsi" w:cstheme="minorHAnsi"/>
              </w:rPr>
              <w:t xml:space="preserve">JL mentioned that the Tesco Blue Coins Scheme can be a good funding avenue for clubs, </w:t>
            </w:r>
            <w:proofErr w:type="spellStart"/>
            <w:r>
              <w:rPr>
                <w:rFonts w:asciiTheme="minorHAnsi" w:hAnsiTheme="minorHAnsi" w:cstheme="minorHAnsi"/>
              </w:rPr>
              <w:t>Huntly</w:t>
            </w:r>
            <w:proofErr w:type="spellEnd"/>
            <w:r>
              <w:rPr>
                <w:rFonts w:asciiTheme="minorHAnsi" w:hAnsiTheme="minorHAnsi" w:cstheme="minorHAnsi"/>
              </w:rPr>
              <w:t xml:space="preserve"> have been the recipient of £4000 from the scheme in the past. </w:t>
            </w:r>
          </w:p>
        </w:tc>
        <w:tc>
          <w:tcPr>
            <w:tcW w:w="2332" w:type="dxa"/>
          </w:tcPr>
          <w:p w:rsidR="003D020D" w:rsidRDefault="003D020D"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Pr="00847A12" w:rsidRDefault="00B93784" w:rsidP="006468D0">
            <w:pPr>
              <w:spacing w:after="0" w:line="240" w:lineRule="auto"/>
            </w:pPr>
          </w:p>
        </w:tc>
      </w:tr>
      <w:tr w:rsidR="003D020D" w:rsidRPr="00847A12" w:rsidTr="006468D0">
        <w:tc>
          <w:tcPr>
            <w:tcW w:w="648" w:type="dxa"/>
          </w:tcPr>
          <w:p w:rsidR="003D020D" w:rsidRPr="00FD1A22" w:rsidRDefault="003D020D" w:rsidP="006468D0">
            <w:pPr>
              <w:spacing w:after="0" w:line="240" w:lineRule="auto"/>
              <w:rPr>
                <w:b/>
              </w:rPr>
            </w:pPr>
          </w:p>
        </w:tc>
        <w:tc>
          <w:tcPr>
            <w:tcW w:w="7020" w:type="dxa"/>
          </w:tcPr>
          <w:p w:rsidR="003D020D" w:rsidRPr="008F7EE2" w:rsidRDefault="003D020D" w:rsidP="006468D0">
            <w:pPr>
              <w:spacing w:after="0" w:line="240" w:lineRule="auto"/>
              <w:rPr>
                <w:rFonts w:asciiTheme="minorHAnsi" w:hAnsiTheme="minorHAnsi" w:cstheme="minorHAnsi"/>
                <w:b/>
              </w:rPr>
            </w:pPr>
          </w:p>
        </w:tc>
        <w:tc>
          <w:tcPr>
            <w:tcW w:w="2332" w:type="dxa"/>
          </w:tcPr>
          <w:p w:rsidR="003D020D" w:rsidRPr="00847A12" w:rsidRDefault="003D020D" w:rsidP="006468D0">
            <w:pPr>
              <w:spacing w:after="0" w:line="240" w:lineRule="auto"/>
            </w:pPr>
          </w:p>
        </w:tc>
      </w:tr>
      <w:tr w:rsidR="003D020D" w:rsidRPr="00847A12" w:rsidTr="006468D0">
        <w:tc>
          <w:tcPr>
            <w:tcW w:w="648" w:type="dxa"/>
          </w:tcPr>
          <w:p w:rsidR="003D020D" w:rsidRPr="008F7EE2" w:rsidRDefault="008F7EE2" w:rsidP="006468D0">
            <w:pPr>
              <w:spacing w:after="0" w:line="240" w:lineRule="auto"/>
              <w:rPr>
                <w:b/>
              </w:rPr>
            </w:pPr>
            <w:r w:rsidRPr="008F7EE2">
              <w:rPr>
                <w:b/>
              </w:rPr>
              <w:t>10.</w:t>
            </w:r>
          </w:p>
        </w:tc>
        <w:tc>
          <w:tcPr>
            <w:tcW w:w="7020" w:type="dxa"/>
          </w:tcPr>
          <w:p w:rsidR="003D020D" w:rsidRPr="008F7EE2" w:rsidRDefault="008F7EE2" w:rsidP="006468D0">
            <w:pPr>
              <w:spacing w:after="0" w:line="240" w:lineRule="auto"/>
              <w:rPr>
                <w:rFonts w:asciiTheme="minorHAnsi" w:hAnsiTheme="minorHAnsi" w:cstheme="minorHAnsi"/>
                <w:b/>
              </w:rPr>
            </w:pPr>
            <w:r w:rsidRPr="008F7EE2">
              <w:rPr>
                <w:rFonts w:asciiTheme="minorHAnsi" w:hAnsiTheme="minorHAnsi" w:cstheme="minorHAnsi"/>
                <w:b/>
              </w:rPr>
              <w:t>Cricket Scotland Update</w:t>
            </w:r>
          </w:p>
        </w:tc>
        <w:tc>
          <w:tcPr>
            <w:tcW w:w="2332" w:type="dxa"/>
          </w:tcPr>
          <w:p w:rsidR="003D020D" w:rsidRPr="00847A12" w:rsidRDefault="003D020D" w:rsidP="006468D0">
            <w:pPr>
              <w:spacing w:after="0" w:line="240" w:lineRule="auto"/>
            </w:pPr>
          </w:p>
        </w:tc>
      </w:tr>
      <w:tr w:rsidR="003D020D" w:rsidRPr="00847A12" w:rsidTr="006468D0">
        <w:trPr>
          <w:trHeight w:val="157"/>
        </w:trPr>
        <w:tc>
          <w:tcPr>
            <w:tcW w:w="648" w:type="dxa"/>
          </w:tcPr>
          <w:p w:rsidR="003D020D" w:rsidRPr="00847A12" w:rsidRDefault="003D020D" w:rsidP="006468D0">
            <w:pPr>
              <w:spacing w:after="0" w:line="240" w:lineRule="auto"/>
            </w:pPr>
          </w:p>
        </w:tc>
        <w:tc>
          <w:tcPr>
            <w:tcW w:w="7020" w:type="dxa"/>
          </w:tcPr>
          <w:p w:rsidR="003D020D" w:rsidRDefault="007C1BC8" w:rsidP="006468D0">
            <w:pPr>
              <w:spacing w:after="0" w:line="240" w:lineRule="auto"/>
              <w:rPr>
                <w:rFonts w:asciiTheme="minorHAnsi" w:hAnsiTheme="minorHAnsi" w:cstheme="minorHAnsi"/>
              </w:rPr>
            </w:pPr>
            <w:r>
              <w:rPr>
                <w:rFonts w:asciiTheme="minorHAnsi" w:hAnsiTheme="minorHAnsi" w:cstheme="minorHAnsi"/>
              </w:rPr>
              <w:t xml:space="preserve">JB </w:t>
            </w:r>
            <w:r w:rsidR="00C925F8">
              <w:rPr>
                <w:rFonts w:asciiTheme="minorHAnsi" w:hAnsiTheme="minorHAnsi" w:cstheme="minorHAnsi"/>
              </w:rPr>
              <w:t xml:space="preserve">referred to a prepared document </w:t>
            </w:r>
            <w:r w:rsidR="005476A0">
              <w:rPr>
                <w:rFonts w:asciiTheme="minorHAnsi" w:hAnsiTheme="minorHAnsi" w:cstheme="minorHAnsi"/>
              </w:rPr>
              <w:t xml:space="preserve">   </w:t>
            </w:r>
            <w:r w:rsidR="00C925F8">
              <w:rPr>
                <w:rFonts w:asciiTheme="minorHAnsi" w:hAnsiTheme="minorHAnsi" w:cstheme="minorHAnsi"/>
              </w:rPr>
              <w:t>(attached)</w:t>
            </w:r>
          </w:p>
          <w:p w:rsidR="00C925F8" w:rsidRDefault="00C925F8" w:rsidP="006468D0">
            <w:pPr>
              <w:spacing w:after="0" w:line="240" w:lineRule="auto"/>
              <w:rPr>
                <w:rFonts w:asciiTheme="minorHAnsi" w:hAnsiTheme="minorHAnsi" w:cstheme="minorHAnsi"/>
              </w:rPr>
            </w:pPr>
          </w:p>
          <w:p w:rsidR="00C925F8" w:rsidRPr="008F7EE2" w:rsidRDefault="00C925F8" w:rsidP="006468D0">
            <w:pPr>
              <w:spacing w:after="0" w:line="240" w:lineRule="auto"/>
              <w:rPr>
                <w:rFonts w:asciiTheme="minorHAnsi" w:hAnsiTheme="minorHAnsi" w:cstheme="minorHAnsi"/>
              </w:rPr>
            </w:pPr>
            <w:r>
              <w:rPr>
                <w:rFonts w:asciiTheme="minorHAnsi" w:hAnsiTheme="minorHAnsi" w:cstheme="minorHAnsi"/>
              </w:rPr>
              <w:t xml:space="preserve">He also made the meeting aware of a new working party for discipline issues that was being created. </w:t>
            </w:r>
            <w:proofErr w:type="spellStart"/>
            <w:r>
              <w:rPr>
                <w:rFonts w:asciiTheme="minorHAnsi" w:hAnsiTheme="minorHAnsi" w:cstheme="minorHAnsi"/>
              </w:rPr>
              <w:t>Nosca</w:t>
            </w:r>
            <w:proofErr w:type="spellEnd"/>
            <w:r>
              <w:rPr>
                <w:rFonts w:asciiTheme="minorHAnsi" w:hAnsiTheme="minorHAnsi" w:cstheme="minorHAnsi"/>
              </w:rPr>
              <w:t xml:space="preserve"> has been asked to source a nominee for the role and it was proposed the GC carry out the duty on behalf of </w:t>
            </w:r>
            <w:proofErr w:type="spellStart"/>
            <w:r>
              <w:rPr>
                <w:rFonts w:asciiTheme="minorHAnsi" w:hAnsiTheme="minorHAnsi" w:cstheme="minorHAnsi"/>
              </w:rPr>
              <w:t>Nosca</w:t>
            </w:r>
            <w:proofErr w:type="spellEnd"/>
            <w:r>
              <w:rPr>
                <w:rFonts w:asciiTheme="minorHAnsi" w:hAnsiTheme="minorHAnsi" w:cstheme="minorHAnsi"/>
              </w:rPr>
              <w:t xml:space="preserve">. GC accepted this role and all in attendance were happy. Once more information has been gained GC to report back. </w:t>
            </w:r>
          </w:p>
        </w:tc>
        <w:tc>
          <w:tcPr>
            <w:tcW w:w="2332" w:type="dxa"/>
          </w:tcPr>
          <w:p w:rsidR="003D020D" w:rsidRPr="00847A12" w:rsidRDefault="003D020D" w:rsidP="006468D0">
            <w:pPr>
              <w:spacing w:after="0" w:line="240" w:lineRule="auto"/>
            </w:pPr>
          </w:p>
        </w:tc>
      </w:tr>
      <w:tr w:rsidR="003D020D" w:rsidRPr="00847A12" w:rsidTr="006468D0">
        <w:trPr>
          <w:trHeight w:val="247"/>
        </w:trPr>
        <w:tc>
          <w:tcPr>
            <w:tcW w:w="648" w:type="dxa"/>
          </w:tcPr>
          <w:p w:rsidR="003D020D" w:rsidRPr="00182C7D" w:rsidRDefault="003D020D" w:rsidP="006468D0">
            <w:pPr>
              <w:spacing w:after="0" w:line="240" w:lineRule="auto"/>
              <w:rPr>
                <w:b/>
              </w:rPr>
            </w:pPr>
          </w:p>
        </w:tc>
        <w:tc>
          <w:tcPr>
            <w:tcW w:w="7020" w:type="dxa"/>
          </w:tcPr>
          <w:p w:rsidR="003D020D" w:rsidRPr="008F7EE2" w:rsidRDefault="003D020D" w:rsidP="006468D0">
            <w:pPr>
              <w:spacing w:after="0" w:line="240" w:lineRule="auto"/>
              <w:rPr>
                <w:rFonts w:asciiTheme="minorHAnsi" w:hAnsiTheme="minorHAnsi" w:cstheme="minorHAnsi"/>
                <w:b/>
              </w:rPr>
            </w:pPr>
          </w:p>
        </w:tc>
        <w:tc>
          <w:tcPr>
            <w:tcW w:w="2332" w:type="dxa"/>
          </w:tcPr>
          <w:p w:rsidR="003D020D" w:rsidRPr="00847A12" w:rsidRDefault="003D020D" w:rsidP="006468D0">
            <w:pPr>
              <w:spacing w:after="0" w:line="240" w:lineRule="auto"/>
            </w:pPr>
          </w:p>
        </w:tc>
      </w:tr>
      <w:tr w:rsidR="003D020D" w:rsidRPr="00847A12" w:rsidTr="006468D0">
        <w:trPr>
          <w:trHeight w:val="247"/>
        </w:trPr>
        <w:tc>
          <w:tcPr>
            <w:tcW w:w="648" w:type="dxa"/>
          </w:tcPr>
          <w:p w:rsidR="003D020D" w:rsidRPr="00C925F8" w:rsidRDefault="00C925F8" w:rsidP="006468D0">
            <w:pPr>
              <w:spacing w:after="0" w:line="240" w:lineRule="auto"/>
              <w:rPr>
                <w:b/>
              </w:rPr>
            </w:pPr>
            <w:r w:rsidRPr="00C925F8">
              <w:rPr>
                <w:b/>
              </w:rPr>
              <w:t>11.</w:t>
            </w:r>
          </w:p>
        </w:tc>
        <w:tc>
          <w:tcPr>
            <w:tcW w:w="7020" w:type="dxa"/>
          </w:tcPr>
          <w:p w:rsidR="003D020D" w:rsidRPr="00C925F8" w:rsidRDefault="00C925F8" w:rsidP="006468D0">
            <w:pPr>
              <w:spacing w:after="0" w:line="240" w:lineRule="auto"/>
              <w:rPr>
                <w:rFonts w:asciiTheme="minorHAnsi" w:hAnsiTheme="minorHAnsi" w:cstheme="minorHAnsi"/>
                <w:b/>
              </w:rPr>
            </w:pPr>
            <w:r w:rsidRPr="00C925F8">
              <w:rPr>
                <w:rFonts w:asciiTheme="minorHAnsi" w:hAnsiTheme="minorHAnsi" w:cstheme="minorHAnsi"/>
                <w:b/>
              </w:rPr>
              <w:t>AOCB</w:t>
            </w:r>
            <w:r w:rsidR="003D020D" w:rsidRPr="00C925F8">
              <w:rPr>
                <w:rFonts w:asciiTheme="minorHAnsi" w:hAnsiTheme="minorHAnsi" w:cstheme="minorHAnsi"/>
                <w:b/>
              </w:rPr>
              <w:t xml:space="preserve">                                                                                                                                                                                                   </w:t>
            </w:r>
          </w:p>
        </w:tc>
        <w:tc>
          <w:tcPr>
            <w:tcW w:w="2332" w:type="dxa"/>
          </w:tcPr>
          <w:p w:rsidR="00B93784" w:rsidRPr="00847A12" w:rsidRDefault="00B93784" w:rsidP="006468D0">
            <w:pPr>
              <w:spacing w:after="0" w:line="240" w:lineRule="auto"/>
            </w:pPr>
          </w:p>
        </w:tc>
      </w:tr>
      <w:tr w:rsidR="003D020D" w:rsidRPr="00847A12" w:rsidTr="006468D0">
        <w:trPr>
          <w:trHeight w:val="247"/>
        </w:trPr>
        <w:tc>
          <w:tcPr>
            <w:tcW w:w="648" w:type="dxa"/>
          </w:tcPr>
          <w:p w:rsidR="003D020D" w:rsidRPr="00847A12" w:rsidRDefault="003D020D" w:rsidP="006468D0">
            <w:pPr>
              <w:spacing w:after="0" w:line="240" w:lineRule="auto"/>
            </w:pPr>
          </w:p>
        </w:tc>
        <w:tc>
          <w:tcPr>
            <w:tcW w:w="7020" w:type="dxa"/>
          </w:tcPr>
          <w:p w:rsidR="003D020D" w:rsidRDefault="001F2887" w:rsidP="006468D0">
            <w:pPr>
              <w:spacing w:after="0" w:line="240" w:lineRule="auto"/>
            </w:pPr>
            <w:r>
              <w:rPr>
                <w:rFonts w:asciiTheme="minorHAnsi" w:hAnsiTheme="minorHAnsi" w:cstheme="minorHAnsi"/>
              </w:rPr>
              <w:t xml:space="preserve">GC gave the meeting an update on umpires for this season. </w:t>
            </w:r>
            <w:r w:rsidR="00181572">
              <w:rPr>
                <w:rFonts w:asciiTheme="minorHAnsi" w:hAnsiTheme="minorHAnsi" w:cstheme="minorHAnsi"/>
              </w:rPr>
              <w:t xml:space="preserve">Neil Cameron, John </w:t>
            </w:r>
            <w:proofErr w:type="spellStart"/>
            <w:r w:rsidR="00181572">
              <w:rPr>
                <w:rFonts w:asciiTheme="minorHAnsi" w:hAnsiTheme="minorHAnsi" w:cstheme="minorHAnsi"/>
              </w:rPr>
              <w:t>Fiddes</w:t>
            </w:r>
            <w:proofErr w:type="spellEnd"/>
            <w:r w:rsidR="00181572">
              <w:rPr>
                <w:rFonts w:asciiTheme="minorHAnsi" w:hAnsiTheme="minorHAnsi" w:cstheme="minorHAnsi"/>
              </w:rPr>
              <w:t xml:space="preserve"> and Norman </w:t>
            </w:r>
            <w:proofErr w:type="spellStart"/>
            <w:r w:rsidR="00181572">
              <w:rPr>
                <w:rFonts w:asciiTheme="minorHAnsi" w:hAnsiTheme="minorHAnsi" w:cstheme="minorHAnsi"/>
              </w:rPr>
              <w:t>Dabell</w:t>
            </w:r>
            <w:proofErr w:type="spellEnd"/>
            <w:r w:rsidR="00181572">
              <w:rPr>
                <w:rFonts w:asciiTheme="minorHAnsi" w:hAnsiTheme="minorHAnsi" w:cstheme="minorHAnsi"/>
              </w:rPr>
              <w:t xml:space="preserve"> have indicated they are no longer available to carry out umpiring duties. Thanks were expressed for their efforts in the past.  Tony Farr shall also not be available for appointments as are both Ronnie Taylor and Connor </w:t>
            </w:r>
            <w:proofErr w:type="spellStart"/>
            <w:r w:rsidR="00181572">
              <w:t>MacAbhuinn</w:t>
            </w:r>
            <w:proofErr w:type="spellEnd"/>
            <w:r w:rsidR="00181572">
              <w:t>, all three shall be removed from the umpiring list. Both Colin Lavin and Mike Baker shall be added for this year.</w:t>
            </w:r>
          </w:p>
          <w:p w:rsidR="00181572" w:rsidRDefault="00181572" w:rsidP="006468D0">
            <w:pPr>
              <w:spacing w:after="0" w:line="240" w:lineRule="auto"/>
            </w:pPr>
          </w:p>
          <w:p w:rsidR="00181572" w:rsidRDefault="00181572" w:rsidP="006468D0">
            <w:pPr>
              <w:spacing w:after="0" w:line="240" w:lineRule="auto"/>
            </w:pPr>
            <w:r>
              <w:lastRenderedPageBreak/>
              <w:t xml:space="preserve">GC had arranged with the help of Steve Scott to provide an umpiring course for playing umpires. It was agreed this shall take place at Nairn Pavilion on Friday 19th April and shall be free. It shall last around 2 hours and around 10 individuals are needed to run the course.  GC shall contact all clubs and encourage them to make use of the course. </w:t>
            </w:r>
          </w:p>
          <w:p w:rsidR="002E2D17" w:rsidRDefault="002E2D17" w:rsidP="006468D0">
            <w:pPr>
              <w:spacing w:after="0" w:line="240" w:lineRule="auto"/>
            </w:pPr>
          </w:p>
          <w:p w:rsidR="002E2D17" w:rsidRDefault="002E2D17" w:rsidP="006468D0">
            <w:pPr>
              <w:spacing w:after="0" w:line="240" w:lineRule="auto"/>
            </w:pPr>
            <w:r>
              <w:t xml:space="preserve">AG made the meeting aware that Nairn are hosting a charity match to raise funds for the </w:t>
            </w:r>
            <w:proofErr w:type="spellStart"/>
            <w:r>
              <w:t>Torridon</w:t>
            </w:r>
            <w:proofErr w:type="spellEnd"/>
            <w:r>
              <w:t xml:space="preserve"> Mountain Rescue Team. It shall be held on the 21st April and if possible clubs are asked to make members aware and any actionable items that could be sourced would be very much appreciated.</w:t>
            </w:r>
          </w:p>
          <w:p w:rsidR="004B21C5" w:rsidRDefault="004B21C5" w:rsidP="006468D0">
            <w:pPr>
              <w:spacing w:after="0" w:line="240" w:lineRule="auto"/>
            </w:pPr>
          </w:p>
          <w:p w:rsidR="004B21C5" w:rsidRPr="008F7EE2" w:rsidRDefault="004B21C5" w:rsidP="006468D0">
            <w:pPr>
              <w:spacing w:after="0" w:line="240" w:lineRule="auto"/>
              <w:rPr>
                <w:rFonts w:asciiTheme="minorHAnsi" w:hAnsiTheme="minorHAnsi" w:cstheme="minorHAnsi"/>
              </w:rPr>
            </w:pPr>
          </w:p>
        </w:tc>
        <w:tc>
          <w:tcPr>
            <w:tcW w:w="2332" w:type="dxa"/>
          </w:tcPr>
          <w:p w:rsidR="003D020D" w:rsidRDefault="003D020D"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Default="00B93784" w:rsidP="006468D0">
            <w:pPr>
              <w:spacing w:after="0" w:line="240" w:lineRule="auto"/>
            </w:pPr>
          </w:p>
          <w:p w:rsidR="00B93784" w:rsidRPr="00847A12" w:rsidRDefault="00B93784" w:rsidP="006468D0">
            <w:pPr>
              <w:spacing w:after="0" w:line="240" w:lineRule="auto"/>
            </w:pPr>
            <w:r>
              <w:t>GC</w:t>
            </w:r>
          </w:p>
        </w:tc>
      </w:tr>
      <w:tr w:rsidR="003D020D" w:rsidRPr="00847A12" w:rsidTr="006468D0">
        <w:trPr>
          <w:trHeight w:val="70"/>
        </w:trPr>
        <w:tc>
          <w:tcPr>
            <w:tcW w:w="648" w:type="dxa"/>
          </w:tcPr>
          <w:p w:rsidR="003D020D" w:rsidRPr="000C52BD" w:rsidRDefault="003D020D" w:rsidP="006468D0">
            <w:pPr>
              <w:spacing w:after="0" w:line="240" w:lineRule="auto"/>
            </w:pPr>
          </w:p>
        </w:tc>
        <w:tc>
          <w:tcPr>
            <w:tcW w:w="7020" w:type="dxa"/>
          </w:tcPr>
          <w:p w:rsidR="003D020D" w:rsidRPr="008F7EE2" w:rsidRDefault="003D020D" w:rsidP="006468D0">
            <w:pPr>
              <w:spacing w:after="0" w:line="240" w:lineRule="auto"/>
              <w:rPr>
                <w:rFonts w:asciiTheme="minorHAnsi" w:hAnsiTheme="minorHAnsi" w:cstheme="minorHAnsi"/>
              </w:rPr>
            </w:pPr>
          </w:p>
        </w:tc>
        <w:tc>
          <w:tcPr>
            <w:tcW w:w="2332" w:type="dxa"/>
          </w:tcPr>
          <w:p w:rsidR="003D020D" w:rsidRPr="00847A12" w:rsidRDefault="003D020D" w:rsidP="006468D0">
            <w:pPr>
              <w:spacing w:after="0" w:line="240" w:lineRule="auto"/>
            </w:pPr>
          </w:p>
        </w:tc>
      </w:tr>
      <w:tr w:rsidR="003D020D" w:rsidRPr="00847A12" w:rsidTr="006468D0">
        <w:trPr>
          <w:trHeight w:val="70"/>
        </w:trPr>
        <w:tc>
          <w:tcPr>
            <w:tcW w:w="648" w:type="dxa"/>
          </w:tcPr>
          <w:p w:rsidR="003D020D" w:rsidRPr="00E94435" w:rsidRDefault="003D020D" w:rsidP="006468D0">
            <w:pPr>
              <w:spacing w:after="0" w:line="240" w:lineRule="auto"/>
              <w:rPr>
                <w:b/>
              </w:rPr>
            </w:pPr>
            <w:r>
              <w:rPr>
                <w:b/>
              </w:rPr>
              <w:t>12.</w:t>
            </w:r>
          </w:p>
        </w:tc>
        <w:tc>
          <w:tcPr>
            <w:tcW w:w="7020" w:type="dxa"/>
          </w:tcPr>
          <w:p w:rsidR="003D020D" w:rsidRPr="008F7EE2" w:rsidRDefault="003D020D" w:rsidP="006468D0">
            <w:pPr>
              <w:spacing w:after="0" w:line="240" w:lineRule="auto"/>
              <w:rPr>
                <w:rFonts w:asciiTheme="minorHAnsi" w:hAnsiTheme="minorHAnsi" w:cstheme="minorHAnsi"/>
                <w:b/>
              </w:rPr>
            </w:pPr>
            <w:r w:rsidRPr="008F7EE2">
              <w:rPr>
                <w:rFonts w:asciiTheme="minorHAnsi" w:hAnsiTheme="minorHAnsi" w:cstheme="minorHAnsi"/>
                <w:b/>
              </w:rPr>
              <w:t>Date of Next Meeting</w:t>
            </w:r>
          </w:p>
        </w:tc>
        <w:tc>
          <w:tcPr>
            <w:tcW w:w="2332" w:type="dxa"/>
          </w:tcPr>
          <w:p w:rsidR="003D020D" w:rsidRPr="00847A12" w:rsidRDefault="003D020D" w:rsidP="006468D0">
            <w:pPr>
              <w:spacing w:after="0" w:line="240" w:lineRule="auto"/>
            </w:pPr>
          </w:p>
        </w:tc>
      </w:tr>
      <w:tr w:rsidR="003D020D" w:rsidRPr="00847A12" w:rsidTr="006468D0">
        <w:trPr>
          <w:trHeight w:val="70"/>
        </w:trPr>
        <w:tc>
          <w:tcPr>
            <w:tcW w:w="648" w:type="dxa"/>
          </w:tcPr>
          <w:p w:rsidR="003D020D" w:rsidRDefault="003D020D" w:rsidP="006468D0">
            <w:pPr>
              <w:spacing w:after="0" w:line="240" w:lineRule="auto"/>
            </w:pPr>
          </w:p>
        </w:tc>
        <w:tc>
          <w:tcPr>
            <w:tcW w:w="7020" w:type="dxa"/>
          </w:tcPr>
          <w:p w:rsidR="003D020D" w:rsidRPr="002E2D17" w:rsidRDefault="002E2D17" w:rsidP="006468D0">
            <w:pPr>
              <w:spacing w:after="0" w:line="240" w:lineRule="auto"/>
              <w:rPr>
                <w:rFonts w:asciiTheme="minorHAnsi" w:hAnsiTheme="minorHAnsi" w:cstheme="minorHAnsi"/>
                <w:b/>
              </w:rPr>
            </w:pPr>
            <w:r w:rsidRPr="002E2D17">
              <w:rPr>
                <w:rFonts w:asciiTheme="minorHAnsi" w:hAnsiTheme="minorHAnsi" w:cstheme="minorHAnsi"/>
                <w:b/>
              </w:rPr>
              <w:t>Tuesday 2nd April</w:t>
            </w:r>
            <w:r w:rsidR="003D020D" w:rsidRPr="002E2D17">
              <w:rPr>
                <w:rFonts w:asciiTheme="minorHAnsi" w:hAnsiTheme="minorHAnsi" w:cstheme="minorHAnsi"/>
                <w:b/>
              </w:rPr>
              <w:t xml:space="preserve"> 6.45pm at Nairn </w:t>
            </w:r>
            <w:r w:rsidRPr="002E2D17">
              <w:rPr>
                <w:rFonts w:asciiTheme="minorHAnsi" w:hAnsiTheme="minorHAnsi" w:cstheme="minorHAnsi"/>
                <w:b/>
              </w:rPr>
              <w:t>Cricket Pavilion</w:t>
            </w:r>
          </w:p>
        </w:tc>
        <w:tc>
          <w:tcPr>
            <w:tcW w:w="2332" w:type="dxa"/>
          </w:tcPr>
          <w:p w:rsidR="003D020D" w:rsidRPr="00847A12" w:rsidRDefault="003D020D" w:rsidP="006468D0">
            <w:pPr>
              <w:spacing w:after="0" w:line="240" w:lineRule="auto"/>
            </w:pPr>
          </w:p>
        </w:tc>
      </w:tr>
      <w:tr w:rsidR="003D020D" w:rsidRPr="00847A12" w:rsidTr="006468D0">
        <w:trPr>
          <w:trHeight w:val="70"/>
        </w:trPr>
        <w:tc>
          <w:tcPr>
            <w:tcW w:w="648" w:type="dxa"/>
          </w:tcPr>
          <w:p w:rsidR="003D020D" w:rsidRDefault="003D020D" w:rsidP="006468D0">
            <w:pPr>
              <w:spacing w:after="0" w:line="240" w:lineRule="auto"/>
            </w:pPr>
          </w:p>
        </w:tc>
        <w:tc>
          <w:tcPr>
            <w:tcW w:w="7020" w:type="dxa"/>
          </w:tcPr>
          <w:p w:rsidR="003D020D" w:rsidRDefault="003D020D" w:rsidP="006468D0">
            <w:pPr>
              <w:spacing w:after="0" w:line="240" w:lineRule="auto"/>
            </w:pPr>
          </w:p>
        </w:tc>
        <w:tc>
          <w:tcPr>
            <w:tcW w:w="2332" w:type="dxa"/>
          </w:tcPr>
          <w:p w:rsidR="003D020D" w:rsidRPr="00847A12" w:rsidRDefault="003D020D" w:rsidP="006468D0">
            <w:pPr>
              <w:spacing w:after="0" w:line="240" w:lineRule="auto"/>
            </w:pPr>
          </w:p>
        </w:tc>
      </w:tr>
    </w:tbl>
    <w:p w:rsidR="003D020D" w:rsidRDefault="003D020D" w:rsidP="003D020D"/>
    <w:p w:rsidR="00AF2E1B" w:rsidRDefault="00AF2E1B"/>
    <w:sectPr w:rsidR="00AF2E1B" w:rsidSect="007679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4972"/>
    <w:multiLevelType w:val="hybridMultilevel"/>
    <w:tmpl w:val="CB9C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D020D"/>
    <w:rsid w:val="000C0697"/>
    <w:rsid w:val="00181572"/>
    <w:rsid w:val="001865D1"/>
    <w:rsid w:val="001F2887"/>
    <w:rsid w:val="00253ADB"/>
    <w:rsid w:val="002635AF"/>
    <w:rsid w:val="00272EDB"/>
    <w:rsid w:val="002E2D17"/>
    <w:rsid w:val="003766F8"/>
    <w:rsid w:val="00393D21"/>
    <w:rsid w:val="003A169B"/>
    <w:rsid w:val="003D020D"/>
    <w:rsid w:val="004A0D0D"/>
    <w:rsid w:val="004B21C5"/>
    <w:rsid w:val="004D280F"/>
    <w:rsid w:val="00545B5D"/>
    <w:rsid w:val="005476A0"/>
    <w:rsid w:val="00653276"/>
    <w:rsid w:val="00660E47"/>
    <w:rsid w:val="006633AA"/>
    <w:rsid w:val="0068178F"/>
    <w:rsid w:val="006C3BF8"/>
    <w:rsid w:val="00715D17"/>
    <w:rsid w:val="00790394"/>
    <w:rsid w:val="007C1BC8"/>
    <w:rsid w:val="00862606"/>
    <w:rsid w:val="00897E02"/>
    <w:rsid w:val="008A1C01"/>
    <w:rsid w:val="008F7EE2"/>
    <w:rsid w:val="00955A33"/>
    <w:rsid w:val="00982D54"/>
    <w:rsid w:val="009842EA"/>
    <w:rsid w:val="00992D26"/>
    <w:rsid w:val="009D189E"/>
    <w:rsid w:val="00A405C7"/>
    <w:rsid w:val="00A70A17"/>
    <w:rsid w:val="00AE26CD"/>
    <w:rsid w:val="00AF2E1B"/>
    <w:rsid w:val="00B4216A"/>
    <w:rsid w:val="00B93784"/>
    <w:rsid w:val="00C53AC8"/>
    <w:rsid w:val="00C925F8"/>
    <w:rsid w:val="00D03C22"/>
    <w:rsid w:val="00D260B9"/>
    <w:rsid w:val="00D43AC3"/>
    <w:rsid w:val="00DA4642"/>
    <w:rsid w:val="00E447A2"/>
    <w:rsid w:val="00E50EB2"/>
    <w:rsid w:val="00F63BD8"/>
    <w:rsid w:val="00FD09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20D"/>
    <w:pPr>
      <w:ind w:left="720"/>
      <w:contextualSpacing/>
    </w:pPr>
  </w:style>
  <w:style w:type="paragraph" w:styleId="NormalWeb">
    <w:name w:val="Normal (Web)"/>
    <w:basedOn w:val="Normal"/>
    <w:uiPriority w:val="99"/>
    <w:unhideWhenUsed/>
    <w:rsid w:val="0065327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27669882">
      <w:bodyDiv w:val="1"/>
      <w:marLeft w:val="0"/>
      <w:marRight w:val="0"/>
      <w:marTop w:val="0"/>
      <w:marBottom w:val="0"/>
      <w:divBdr>
        <w:top w:val="none" w:sz="0" w:space="0" w:color="auto"/>
        <w:left w:val="none" w:sz="0" w:space="0" w:color="auto"/>
        <w:bottom w:val="none" w:sz="0" w:space="0" w:color="auto"/>
        <w:right w:val="none" w:sz="0" w:space="0" w:color="auto"/>
      </w:divBdr>
    </w:div>
    <w:div w:id="20656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kev99</dc:creator>
  <cp:lastModifiedBy>kev99</cp:lastModifiedBy>
  <cp:revision>18</cp:revision>
  <dcterms:created xsi:type="dcterms:W3CDTF">2019-03-10T14:31:00Z</dcterms:created>
  <dcterms:modified xsi:type="dcterms:W3CDTF">2019-03-18T19:26:00Z</dcterms:modified>
</cp:coreProperties>
</file>